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21E" w:rsidRDefault="0098421E" w:rsidP="00EB617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A010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SECTION</w:t>
      </w:r>
      <w:r w:rsidRPr="00CA0101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  <w:t xml:space="preserve"> </w:t>
      </w:r>
      <w:r w:rsidR="009417E3" w:rsidRPr="004A4FE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23 00 00</w:t>
      </w:r>
    </w:p>
    <w:p w:rsidR="009417E3" w:rsidRPr="00CA0101" w:rsidRDefault="009417E3" w:rsidP="00EB617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:rsidR="00CA0101" w:rsidRPr="00572677" w:rsidRDefault="002364C2" w:rsidP="00EB6171">
      <w:pPr>
        <w:spacing w:after="0"/>
        <w:jc w:val="center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340N2</w:t>
      </w:r>
      <w:r w:rsidR="005945E3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br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BTU Transmitter</w:t>
      </w:r>
      <w:r w:rsidR="005945E3" w:rsidRPr="00444D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Model 340N2</w:t>
      </w:r>
      <w:r w:rsidR="00F067A4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br/>
      </w:r>
      <w:r w:rsidR="00E06D1A">
        <w:rPr>
          <w:rFonts w:ascii="Times New Roman" w:hAnsi="Times New Roman" w:cs="Times New Roman"/>
          <w:color w:val="C00000"/>
          <w:sz w:val="24"/>
          <w:szCs w:val="24"/>
        </w:rPr>
        <w:br/>
      </w:r>
    </w:p>
    <w:p w:rsidR="00CA0101" w:rsidRPr="00E726B7" w:rsidRDefault="0098421E" w:rsidP="00EB38E3">
      <w:pPr>
        <w:pStyle w:val="Part"/>
      </w:pPr>
      <w:r w:rsidRPr="00CA0101">
        <w:t xml:space="preserve">GENERAL </w:t>
      </w:r>
    </w:p>
    <w:p w:rsidR="00377AE5" w:rsidRPr="007A22BA" w:rsidRDefault="00EC7FFD" w:rsidP="007A22BA">
      <w:pPr>
        <w:pStyle w:val="PartArticle"/>
      </w:pPr>
      <w:r w:rsidRPr="00CA0101">
        <w:t>SCOPE</w:t>
      </w:r>
    </w:p>
    <w:p w:rsidR="00A761C2" w:rsidRPr="007A22BA" w:rsidRDefault="00A761C2" w:rsidP="007A22BA">
      <w:pPr>
        <w:pStyle w:val="PartArticleParagraph"/>
        <w:rPr>
          <w:color w:val="A6A6A6" w:themeColor="background1" w:themeShade="A6"/>
        </w:rPr>
      </w:pPr>
      <w:r w:rsidRPr="00CA0101">
        <w:t>This section d</w:t>
      </w:r>
      <w:r w:rsidR="00851193">
        <w:t xml:space="preserve">escribes the requirements for </w:t>
      </w:r>
      <w:r w:rsidR="002B4F77">
        <w:t>a</w:t>
      </w:r>
      <w:r w:rsidR="00746B55">
        <w:t xml:space="preserve"> </w:t>
      </w:r>
      <w:r w:rsidR="002364C2">
        <w:t>BTU transmitter</w:t>
      </w:r>
      <w:r w:rsidR="00851193">
        <w:t>.</w:t>
      </w:r>
    </w:p>
    <w:p w:rsidR="00DD3B36" w:rsidRPr="007A22BA" w:rsidRDefault="00A761C2" w:rsidP="007A22BA">
      <w:pPr>
        <w:pStyle w:val="PartArticleParagraph"/>
        <w:rPr>
          <w:color w:val="A6A6A6" w:themeColor="background1" w:themeShade="A6"/>
        </w:rPr>
      </w:pPr>
      <w:r w:rsidRPr="00CA0101">
        <w:t>Under this item, the contracto</w:t>
      </w:r>
      <w:r w:rsidR="00851193">
        <w:t xml:space="preserve">r shall furnish and install the flow measurement </w:t>
      </w:r>
      <w:r w:rsidRPr="00CA0101">
        <w:t>equipment and accessories as indicated on the plans and as herein specified.</w:t>
      </w:r>
    </w:p>
    <w:p w:rsidR="001A4008" w:rsidRPr="007A22BA" w:rsidRDefault="006B5CE8" w:rsidP="007A22BA">
      <w:pPr>
        <w:pStyle w:val="PartArticle"/>
      </w:pPr>
      <w:r w:rsidRPr="005B632E">
        <w:t>SUBMITTALS</w:t>
      </w:r>
    </w:p>
    <w:p w:rsidR="00FD5157" w:rsidRPr="007A22BA" w:rsidRDefault="00FD5157" w:rsidP="000317E4">
      <w:pPr>
        <w:pStyle w:val="PartArticleParagraph"/>
        <w:numPr>
          <w:ilvl w:val="0"/>
          <w:numId w:val="4"/>
        </w:numPr>
      </w:pPr>
      <w:r w:rsidRPr="005B632E">
        <w:t>The following information shall be included in the submittal for this section:</w:t>
      </w:r>
    </w:p>
    <w:p w:rsidR="00FD5157" w:rsidRPr="007A22BA" w:rsidRDefault="00FD5157" w:rsidP="000317E4">
      <w:pPr>
        <w:pStyle w:val="PartArticleParagraphSub1"/>
        <w:numPr>
          <w:ilvl w:val="0"/>
          <w:numId w:val="2"/>
        </w:numPr>
        <w:spacing w:line="276" w:lineRule="auto"/>
        <w:ind w:left="1620" w:hanging="540"/>
        <w:jc w:val="left"/>
        <w:rPr>
          <w:color w:val="000000" w:themeColor="text1"/>
          <w:szCs w:val="24"/>
        </w:rPr>
      </w:pPr>
      <w:r w:rsidRPr="005B632E">
        <w:rPr>
          <w:color w:val="000000" w:themeColor="text1"/>
          <w:szCs w:val="24"/>
        </w:rPr>
        <w:t xml:space="preserve">Data sheets and catalog literature for </w:t>
      </w:r>
      <w:r w:rsidR="002558B3" w:rsidRPr="005B632E">
        <w:rPr>
          <w:color w:val="000000" w:themeColor="text1"/>
          <w:szCs w:val="24"/>
        </w:rPr>
        <w:t>flow sensor</w:t>
      </w:r>
    </w:p>
    <w:p w:rsidR="00FD5157" w:rsidRPr="007A22BA" w:rsidRDefault="00FD5157" w:rsidP="000317E4">
      <w:pPr>
        <w:pStyle w:val="PartArticleParagraphSub1"/>
        <w:numPr>
          <w:ilvl w:val="0"/>
          <w:numId w:val="2"/>
        </w:numPr>
        <w:spacing w:line="276" w:lineRule="auto"/>
        <w:ind w:left="1620" w:hanging="540"/>
        <w:jc w:val="left"/>
        <w:rPr>
          <w:color w:val="000000" w:themeColor="text1"/>
          <w:szCs w:val="24"/>
        </w:rPr>
      </w:pPr>
      <w:r w:rsidRPr="005B632E">
        <w:rPr>
          <w:color w:val="000000" w:themeColor="text1"/>
          <w:szCs w:val="24"/>
        </w:rPr>
        <w:t>Installation and operations manual</w:t>
      </w:r>
    </w:p>
    <w:p w:rsidR="00FD5157" w:rsidRPr="007A22BA" w:rsidRDefault="00FD5157" w:rsidP="000317E4">
      <w:pPr>
        <w:pStyle w:val="PartArticleParagraphSub1"/>
        <w:numPr>
          <w:ilvl w:val="0"/>
          <w:numId w:val="2"/>
        </w:numPr>
        <w:spacing w:line="276" w:lineRule="auto"/>
        <w:ind w:left="1620" w:hanging="540"/>
        <w:jc w:val="left"/>
        <w:rPr>
          <w:color w:val="000000" w:themeColor="text1"/>
          <w:szCs w:val="24"/>
        </w:rPr>
      </w:pPr>
      <w:r w:rsidRPr="005B632E">
        <w:rPr>
          <w:color w:val="000000" w:themeColor="text1"/>
          <w:szCs w:val="24"/>
        </w:rPr>
        <w:t>List of spare parts</w:t>
      </w:r>
    </w:p>
    <w:p w:rsidR="00FD5157" w:rsidRPr="007A22BA" w:rsidRDefault="00FD5157" w:rsidP="000317E4">
      <w:pPr>
        <w:pStyle w:val="PartArticleParagraphSub1"/>
        <w:numPr>
          <w:ilvl w:val="0"/>
          <w:numId w:val="2"/>
        </w:numPr>
        <w:spacing w:line="276" w:lineRule="auto"/>
        <w:ind w:left="1620" w:hanging="540"/>
        <w:jc w:val="left"/>
        <w:rPr>
          <w:color w:val="000000" w:themeColor="text1"/>
          <w:szCs w:val="24"/>
        </w:rPr>
      </w:pPr>
      <w:r w:rsidRPr="005B632E">
        <w:rPr>
          <w:color w:val="000000" w:themeColor="text1"/>
          <w:szCs w:val="24"/>
        </w:rPr>
        <w:t>Complete technical product description including a complete list of options provided</w:t>
      </w:r>
    </w:p>
    <w:p w:rsidR="006B5CE8" w:rsidRPr="00A01E83" w:rsidRDefault="00FD5157" w:rsidP="000317E4">
      <w:pPr>
        <w:pStyle w:val="PartArticleParagraphSub1"/>
        <w:numPr>
          <w:ilvl w:val="0"/>
          <w:numId w:val="2"/>
        </w:numPr>
        <w:spacing w:line="276" w:lineRule="auto"/>
        <w:ind w:left="1620" w:hanging="540"/>
        <w:jc w:val="left"/>
        <w:rPr>
          <w:color w:val="000000" w:themeColor="text1"/>
          <w:szCs w:val="24"/>
        </w:rPr>
      </w:pPr>
      <w:r w:rsidRPr="005B632E">
        <w:rPr>
          <w:color w:val="000000" w:themeColor="text1"/>
          <w:szCs w:val="24"/>
        </w:rPr>
        <w:t>Any portions of this specification not met must be clearly indicated or the supplier and contractor shall be liable to provide all additional components required to meet this specification</w:t>
      </w:r>
    </w:p>
    <w:p w:rsidR="001A4008" w:rsidRPr="007A22BA" w:rsidRDefault="006B5CE8" w:rsidP="007A22BA">
      <w:pPr>
        <w:pStyle w:val="PartArticle"/>
        <w:rPr>
          <w:bCs/>
        </w:rPr>
      </w:pPr>
      <w:r w:rsidRPr="00CA0101">
        <w:t>SYSTEM DESCRIPTION</w:t>
      </w:r>
    </w:p>
    <w:p w:rsidR="00CB43DA" w:rsidRDefault="002B4F77" w:rsidP="002B4F77">
      <w:pPr>
        <w:pStyle w:val="PartArticleParagraph"/>
      </w:pPr>
      <w:r w:rsidRPr="002B4F77">
        <w:t>The Model 340N2 transmitter works in conjunction with a flow sensor and two temperature sensors to calculate thermal energy by measuring liquid flow and inlet and outlet temperatures in a closed pipe system</w:t>
      </w:r>
      <w:r w:rsidR="00CB43DA">
        <w:t>.</w:t>
      </w:r>
      <w:r w:rsidRPr="002B4F77">
        <w:t xml:space="preserve">  The transmitter requires two 10 kΩ thermistors for temperature input</w:t>
      </w:r>
      <w:r w:rsidR="00CB43DA">
        <w:t>.</w:t>
      </w:r>
      <w:r w:rsidRPr="002B4F77">
        <w:t xml:space="preserve">  The transmitter can accept the signal from most Badger Meter raw pulse flow sensors, as well as many other pulse and sine wave devices</w:t>
      </w:r>
      <w:r w:rsidR="00CB43DA">
        <w:t xml:space="preserve">. </w:t>
      </w:r>
    </w:p>
    <w:p w:rsidR="00CB43DA" w:rsidRDefault="002B4F77" w:rsidP="002B4F77">
      <w:pPr>
        <w:pStyle w:val="PartArticleParagraph"/>
      </w:pPr>
      <w:r w:rsidRPr="002B4F77">
        <w:t>The onboard microcontroller and digital circuitry make precise measurements and produce accurate, drift-free outputs</w:t>
      </w:r>
      <w:r w:rsidR="00CB43DA">
        <w:t>.</w:t>
      </w:r>
      <w:r w:rsidRPr="002B4F77">
        <w:t xml:space="preserve">  The Model 340N2 transmitter is configured using Badger Meter Windows® based programming software</w:t>
      </w:r>
      <w:r w:rsidR="00CB43DA">
        <w:t>.</w:t>
      </w:r>
      <w:r w:rsidRPr="002B4F77">
        <w:t xml:space="preserve">  Calibration information for the flow sensor, units of measurement and output scaling may be preselected or entered in the field</w:t>
      </w:r>
      <w:r w:rsidR="00CB43DA">
        <w:t>.</w:t>
      </w:r>
      <w:r w:rsidRPr="002B4F77">
        <w:t xml:space="preserve">  Btu transmitter information is available when </w:t>
      </w:r>
      <w:r w:rsidRPr="002B4F77">
        <w:lastRenderedPageBreak/>
        <w:t>connected to a PC or laptop computer</w:t>
      </w:r>
      <w:r w:rsidR="00CB43DA">
        <w:t>.</w:t>
      </w:r>
      <w:r w:rsidRPr="002B4F77">
        <w:t xml:space="preserve">  This information includes real-time flow rate, flow total, both T1 and T2 temperature probe information, energy rate, and energy tota</w:t>
      </w:r>
      <w:r w:rsidR="00CB43DA">
        <w:t>l.</w:t>
      </w:r>
    </w:p>
    <w:p w:rsidR="00422295" w:rsidRPr="00A01E83" w:rsidRDefault="003A638F" w:rsidP="00CB43DA">
      <w:pPr>
        <w:pStyle w:val="PartArticle"/>
      </w:pPr>
      <w:r w:rsidRPr="00CA0101">
        <w:t>DEFINITIONS</w:t>
      </w:r>
    </w:p>
    <w:p w:rsidR="006C03A0" w:rsidRPr="006C03A0" w:rsidRDefault="009E7DFA" w:rsidP="006C03A0">
      <w:pPr>
        <w:pStyle w:val="PartArticleParagraph"/>
      </w:pPr>
      <w:r>
        <w:t>BTU</w:t>
      </w:r>
      <w:r w:rsidR="006C03A0">
        <w:t xml:space="preserve"> – </w:t>
      </w:r>
      <w:r>
        <w:t>(British Thermal Unit) A unit of heat, often used in HVAC. 1 BTU is the amount of heat required to raise the temperature of one pound of water by one degree Fahrenheit.</w:t>
      </w:r>
    </w:p>
    <w:p w:rsidR="00F72346" w:rsidRDefault="009E7DFA" w:rsidP="006C03A0">
      <w:pPr>
        <w:pStyle w:val="PartArticleParagraph"/>
      </w:pPr>
      <w:r>
        <w:t>Thermistor</w:t>
      </w:r>
      <w:r w:rsidR="00983833">
        <w:t xml:space="preserve"> – </w:t>
      </w:r>
      <w:r>
        <w:t>A type of resistor where the resistance is based on temperature. Useful for temperature sensing.</w:t>
      </w:r>
    </w:p>
    <w:p w:rsidR="008A0E43" w:rsidRPr="00CA0101" w:rsidRDefault="00E726B7" w:rsidP="004D27C7">
      <w:pPr>
        <w:pStyle w:val="Part"/>
      </w:pPr>
      <w:r>
        <w:t xml:space="preserve">PRODUCTS </w:t>
      </w:r>
    </w:p>
    <w:p w:rsidR="008A0E43" w:rsidRPr="00E726B7" w:rsidRDefault="004E2650" w:rsidP="00E726B7">
      <w:pPr>
        <w:pStyle w:val="PartArticle"/>
      </w:pPr>
      <w:r w:rsidRPr="00CA0101">
        <w:t>APPROVED MANUFACTURERS</w:t>
      </w:r>
    </w:p>
    <w:p w:rsidR="008A0E43" w:rsidRPr="00E726B7" w:rsidRDefault="008A0E43" w:rsidP="00E726B7">
      <w:pPr>
        <w:pStyle w:val="PartArticleParagraph"/>
      </w:pPr>
      <w:r w:rsidRPr="00CA0101">
        <w:t xml:space="preserve">Basis-of-Design Product: Subject to compliance with specifications, provide </w:t>
      </w:r>
      <w:r w:rsidR="0047553F">
        <w:t xml:space="preserve">flow measurement </w:t>
      </w:r>
      <w:bookmarkStart w:id="0" w:name="_GoBack"/>
      <w:bookmarkEnd w:id="0"/>
      <w:r w:rsidR="0047553F">
        <w:t>technology</w:t>
      </w:r>
      <w:r w:rsidRPr="00CA0101">
        <w:t xml:space="preserve"> by one of the following:</w:t>
      </w:r>
    </w:p>
    <w:p w:rsidR="008A0E43" w:rsidRPr="00E726B7" w:rsidRDefault="00F31F2F" w:rsidP="00E726B7">
      <w:pPr>
        <w:pStyle w:val="PartArticleParagraphSub1"/>
      </w:pPr>
      <w:r>
        <w:t>Badger Meter</w:t>
      </w:r>
    </w:p>
    <w:p w:rsidR="00EB68CB" w:rsidRPr="00E726B7" w:rsidRDefault="004E2650" w:rsidP="00E726B7">
      <w:pPr>
        <w:pStyle w:val="PartArticle"/>
      </w:pPr>
      <w:r w:rsidRPr="00CA0101">
        <w:t>OPERATING CONDITIONS</w:t>
      </w:r>
    </w:p>
    <w:p w:rsidR="008A0E43" w:rsidRPr="00E726B7" w:rsidRDefault="008A0E43" w:rsidP="00E726B7">
      <w:pPr>
        <w:pStyle w:val="PartArticleParagraph"/>
        <w:rPr>
          <w:color w:val="A6A6A6" w:themeColor="background1" w:themeShade="A6"/>
        </w:rPr>
      </w:pPr>
      <w:r w:rsidRPr="00CA0101">
        <w:t xml:space="preserve">Operational Requirements </w:t>
      </w:r>
    </w:p>
    <w:p w:rsidR="00905433" w:rsidRPr="00E726B7" w:rsidRDefault="00CB43DA" w:rsidP="00E726B7">
      <w:pPr>
        <w:pStyle w:val="PartArticleParagraphSub1"/>
        <w:rPr>
          <w:color w:val="A6A6A6" w:themeColor="background1" w:themeShade="A6"/>
        </w:rPr>
      </w:pPr>
      <w:r>
        <w:rPr>
          <w:color w:val="000000" w:themeColor="text1"/>
        </w:rPr>
        <w:t>BTU Transmitter</w:t>
      </w:r>
    </w:p>
    <w:p w:rsidR="00CB43DA" w:rsidRDefault="00CB43DA" w:rsidP="0090234F">
      <w:pPr>
        <w:pStyle w:val="PartArticleParagraphSub2"/>
      </w:pPr>
      <w:r>
        <w:t>Power Supply</w:t>
      </w:r>
    </w:p>
    <w:p w:rsidR="00CB43DA" w:rsidRDefault="00CB43DA" w:rsidP="00CB43DA">
      <w:pPr>
        <w:pStyle w:val="PartArticleParagraphSub3"/>
      </w:pPr>
      <w:r>
        <w:t>12…35V DC ±5%</w:t>
      </w:r>
    </w:p>
    <w:p w:rsidR="00CB43DA" w:rsidRDefault="00CB43DA" w:rsidP="00CB43DA">
      <w:pPr>
        <w:pStyle w:val="PartArticleParagraphSub3"/>
      </w:pPr>
      <w:r>
        <w:t>12…24V AC ±10%</w:t>
      </w:r>
    </w:p>
    <w:p w:rsidR="00CB43DA" w:rsidRDefault="00CB43DA" w:rsidP="00CB43DA">
      <w:pPr>
        <w:pStyle w:val="PartArticleParagraphSub3"/>
      </w:pPr>
      <w:r>
        <w:t>Current Draw</w:t>
      </w:r>
    </w:p>
    <w:p w:rsidR="00CB43DA" w:rsidRDefault="00CB43DA" w:rsidP="00CB43DA">
      <w:pPr>
        <w:pStyle w:val="PartArticleParagraphSub4"/>
      </w:pPr>
      <w:r>
        <w:t>60 mA at 12V DC</w:t>
      </w:r>
    </w:p>
    <w:p w:rsidR="00672895" w:rsidRDefault="00F23F54" w:rsidP="00672895">
      <w:pPr>
        <w:pStyle w:val="PartArticleParagraphSub2"/>
      </w:pPr>
      <w:r>
        <w:t>Pulse Sensor Input</w:t>
      </w:r>
    </w:p>
    <w:p w:rsidR="00F23F54" w:rsidRDefault="00F23F54" w:rsidP="00F23F54">
      <w:pPr>
        <w:pStyle w:val="PartArticleParagraphSub3"/>
      </w:pPr>
      <w:r>
        <w:t>Signal Amplitude</w:t>
      </w:r>
    </w:p>
    <w:p w:rsidR="00F23F54" w:rsidRDefault="00F23F54" w:rsidP="00F23F54">
      <w:pPr>
        <w:pStyle w:val="PartArticleParagraphSub4"/>
      </w:pPr>
      <w:r>
        <w:t>2.5V DC threshold</w:t>
      </w:r>
    </w:p>
    <w:p w:rsidR="00F23F54" w:rsidRDefault="00F23F54" w:rsidP="00F23F54">
      <w:pPr>
        <w:pStyle w:val="PartArticleParagraphSub3"/>
      </w:pPr>
      <w:r>
        <w:t>Signal Limits</w:t>
      </w:r>
    </w:p>
    <w:p w:rsidR="00F23F54" w:rsidRDefault="00F23F54" w:rsidP="00F23F54">
      <w:pPr>
        <w:pStyle w:val="PartArticleParagraphSub4"/>
      </w:pPr>
      <w:r>
        <w:t>Vin &lt; 35V (DC or AC peak)</w:t>
      </w:r>
    </w:p>
    <w:p w:rsidR="00F23F54" w:rsidRDefault="00F23F54" w:rsidP="00F23F54">
      <w:pPr>
        <w:pStyle w:val="PartArticleParagraphSub3"/>
      </w:pPr>
      <w:r>
        <w:t>Frequency</w:t>
      </w:r>
    </w:p>
    <w:p w:rsidR="00F23F54" w:rsidRDefault="00F23F54" w:rsidP="00F23F54">
      <w:pPr>
        <w:pStyle w:val="PartArticleParagraphSub4"/>
      </w:pPr>
      <w:r>
        <w:lastRenderedPageBreak/>
        <w:t>0.4…1.0 kHz</w:t>
      </w:r>
    </w:p>
    <w:p w:rsidR="00F23F54" w:rsidRDefault="00F23F54" w:rsidP="00F23F54">
      <w:pPr>
        <w:pStyle w:val="PartArticleParagraphSub3"/>
      </w:pPr>
      <w:r>
        <w:t>Pull-up</w:t>
      </w:r>
    </w:p>
    <w:p w:rsidR="00F23F54" w:rsidRDefault="00F23F54" w:rsidP="00F23F54">
      <w:pPr>
        <w:pStyle w:val="PartArticleParagraphSub4"/>
      </w:pPr>
      <w:r>
        <w:t>To 9.1V DC with 2 kΩ</w:t>
      </w:r>
    </w:p>
    <w:p w:rsidR="00F23F54" w:rsidRDefault="00F23F54" w:rsidP="00F23F54">
      <w:pPr>
        <w:pStyle w:val="PartArticleParagraphSub2"/>
      </w:pPr>
      <w:r>
        <w:t>Sine Wave Sensor Input</w:t>
      </w:r>
    </w:p>
    <w:p w:rsidR="00F23F54" w:rsidRDefault="00F23F54" w:rsidP="00F23F54">
      <w:pPr>
        <w:pStyle w:val="PartArticleParagraphSub3"/>
      </w:pPr>
      <w:r>
        <w:t>Signal Amplitude</w:t>
      </w:r>
    </w:p>
    <w:p w:rsidR="00F23F54" w:rsidRDefault="00F23F54" w:rsidP="00F23F54">
      <w:pPr>
        <w:pStyle w:val="PartArticleParagraphSub4"/>
      </w:pPr>
      <w:r>
        <w:t>10 mV p-p threshold</w:t>
      </w:r>
    </w:p>
    <w:p w:rsidR="00F23F54" w:rsidRDefault="00F23F54" w:rsidP="00F23F54">
      <w:pPr>
        <w:pStyle w:val="PartArticleParagraphSub3"/>
      </w:pPr>
      <w:r>
        <w:t>Signal Limits</w:t>
      </w:r>
    </w:p>
    <w:p w:rsidR="00F23F54" w:rsidRDefault="00F23F54" w:rsidP="00F23F54">
      <w:pPr>
        <w:pStyle w:val="PartArticleParagraphSub4"/>
      </w:pPr>
      <w:r>
        <w:t>Vin &lt; 35V (DC or AC peak)</w:t>
      </w:r>
    </w:p>
    <w:p w:rsidR="00F23F54" w:rsidRDefault="00F23F54" w:rsidP="00F23F54">
      <w:pPr>
        <w:pStyle w:val="PartArticleParagraphSub3"/>
      </w:pPr>
      <w:r>
        <w:t>Frequency</w:t>
      </w:r>
    </w:p>
    <w:p w:rsidR="00F23F54" w:rsidRDefault="00F23F54" w:rsidP="00F23F54">
      <w:pPr>
        <w:pStyle w:val="PartArticleParagraphSub4"/>
      </w:pPr>
      <w:r>
        <w:t>0.4…1.0 kHz</w:t>
      </w:r>
    </w:p>
    <w:p w:rsidR="00F23F54" w:rsidRDefault="00F23F54" w:rsidP="00F23F54">
      <w:pPr>
        <w:pStyle w:val="PartArticleParagraphSub2"/>
      </w:pPr>
      <w:r>
        <w:t>Temperature Sensor Input</w:t>
      </w:r>
    </w:p>
    <w:p w:rsidR="00F23F54" w:rsidRDefault="00F23F54" w:rsidP="00F23F54">
      <w:pPr>
        <w:pStyle w:val="PartArticleParagraphSub3"/>
      </w:pPr>
      <w:r>
        <w:t>Two required</w:t>
      </w:r>
    </w:p>
    <w:p w:rsidR="00F23F54" w:rsidRDefault="00F23F54" w:rsidP="00F23F54">
      <w:pPr>
        <w:pStyle w:val="PartArticleParagraphSub3"/>
      </w:pPr>
      <w:r>
        <w:t>10 kΩ thermistor</w:t>
      </w:r>
    </w:p>
    <w:p w:rsidR="00F23F54" w:rsidRDefault="00F23F54" w:rsidP="00F23F54">
      <w:pPr>
        <w:pStyle w:val="PartArticleParagraphSub3"/>
      </w:pPr>
      <w:r>
        <w:t>2-wire</w:t>
      </w:r>
    </w:p>
    <w:p w:rsidR="00F23F54" w:rsidRDefault="00F23F54" w:rsidP="00F23F54">
      <w:pPr>
        <w:pStyle w:val="PartArticleParagraphSub3"/>
      </w:pPr>
      <w:r>
        <w:t>Type II</w:t>
      </w:r>
    </w:p>
    <w:p w:rsidR="00F23F54" w:rsidRDefault="00F23F54" w:rsidP="00F23F54">
      <w:pPr>
        <w:pStyle w:val="PartArticleParagraphSub3"/>
      </w:pPr>
      <w:r>
        <w:t>10 kΩ at 77° F (25° C)</w:t>
      </w:r>
    </w:p>
    <w:p w:rsidR="00F23F54" w:rsidRDefault="00F23F54" w:rsidP="00F23F54">
      <w:pPr>
        <w:pStyle w:val="PartArticleParagraphSub2"/>
      </w:pPr>
      <w:r>
        <w:t>Pulse Output</w:t>
      </w:r>
    </w:p>
    <w:p w:rsidR="00F23F54" w:rsidRDefault="00F23F54" w:rsidP="00F23F54">
      <w:pPr>
        <w:pStyle w:val="PartArticleParagraphSub3"/>
      </w:pPr>
      <w:r>
        <w:t>Opto-isolated solid state switch</w:t>
      </w:r>
    </w:p>
    <w:p w:rsidR="00F23F54" w:rsidRDefault="00F23F54" w:rsidP="00F23F54">
      <w:pPr>
        <w:pStyle w:val="PartArticleParagraphSub3"/>
      </w:pPr>
      <w:r>
        <w:t>Voltage range</w:t>
      </w:r>
    </w:p>
    <w:p w:rsidR="00F23F54" w:rsidRDefault="00F23F54" w:rsidP="00F23F54">
      <w:pPr>
        <w:pStyle w:val="PartArticleParagraphSub4"/>
      </w:pPr>
      <w:r>
        <w:t>0…±60V (DC or AC peak)</w:t>
      </w:r>
    </w:p>
    <w:p w:rsidR="00F23F54" w:rsidRDefault="00F23F54" w:rsidP="00F23F54">
      <w:pPr>
        <w:pStyle w:val="PartArticleParagraphSub3"/>
      </w:pPr>
      <w:r>
        <w:t>Closed (on) state</w:t>
      </w:r>
    </w:p>
    <w:p w:rsidR="00F23F54" w:rsidRDefault="00F23F54" w:rsidP="00F23F54">
      <w:pPr>
        <w:pStyle w:val="PartArticleParagraphSub4"/>
      </w:pPr>
      <w:r>
        <w:t>Load current, 700 mA max. over operating temperature range</w:t>
      </w:r>
    </w:p>
    <w:p w:rsidR="00F23F54" w:rsidRDefault="00F23F54" w:rsidP="00F23F54">
      <w:pPr>
        <w:pStyle w:val="PartArticleParagraphSub4"/>
      </w:pPr>
      <w:r>
        <w:t>On-resistance, 700 mΩ max. over operating temperature range</w:t>
      </w:r>
    </w:p>
    <w:p w:rsidR="00F23F54" w:rsidRDefault="00F23F54" w:rsidP="00F23F54">
      <w:pPr>
        <w:pStyle w:val="PartArticleParagraphSub3"/>
      </w:pPr>
      <w:r>
        <w:t>Open (off) state</w:t>
      </w:r>
    </w:p>
    <w:p w:rsidR="00F23F54" w:rsidRDefault="00F23F54" w:rsidP="00F23F54">
      <w:pPr>
        <w:pStyle w:val="PartArticleParagraphSub4"/>
      </w:pPr>
      <w:r>
        <w:lastRenderedPageBreak/>
        <w:t>Leakage at 158° F (70° C) &lt;1µA at 60V (DC or AC peak)</w:t>
      </w:r>
    </w:p>
    <w:p w:rsidR="00F23F54" w:rsidRDefault="00F23F54" w:rsidP="00F23F54">
      <w:pPr>
        <w:pStyle w:val="PartArticleParagraphSub2"/>
      </w:pPr>
      <w:r>
        <w:t>N2 Output</w:t>
      </w:r>
    </w:p>
    <w:p w:rsidR="00F23F54" w:rsidRDefault="00F23F54" w:rsidP="00F23F54">
      <w:pPr>
        <w:pStyle w:val="PartArticleParagraphSub3"/>
      </w:pPr>
      <w:r>
        <w:t>RS-485 output compliant with EIA/TIA-485 standards</w:t>
      </w:r>
    </w:p>
    <w:p w:rsidR="00CB43DA" w:rsidRDefault="00CB43DA" w:rsidP="0090234F">
      <w:pPr>
        <w:pStyle w:val="PartArticleParagraphSub2"/>
      </w:pPr>
      <w:r>
        <w:t>Operating Temperature</w:t>
      </w:r>
    </w:p>
    <w:p w:rsidR="00CB43DA" w:rsidRDefault="00CB43DA" w:rsidP="00CB43DA">
      <w:pPr>
        <w:pStyle w:val="PartArticleParagraphSub3"/>
      </w:pPr>
      <w:r w:rsidRPr="00CB43DA">
        <w:t>–20...158°</w:t>
      </w:r>
      <w:r>
        <w:t xml:space="preserve"> </w:t>
      </w:r>
      <w:r w:rsidRPr="00CB43DA">
        <w:t>F</w:t>
      </w:r>
      <w:r>
        <w:t xml:space="preserve"> (</w:t>
      </w:r>
      <w:r w:rsidRPr="00CB43DA">
        <w:t>–29...70°</w:t>
      </w:r>
      <w:r>
        <w:t xml:space="preserve"> C)</w:t>
      </w:r>
    </w:p>
    <w:p w:rsidR="0090234F" w:rsidRDefault="0090234F" w:rsidP="0090234F">
      <w:pPr>
        <w:pStyle w:val="PartArticleParagraphSub2"/>
      </w:pPr>
      <w:r>
        <w:t>Storage Temperature</w:t>
      </w:r>
    </w:p>
    <w:p w:rsidR="0090234F" w:rsidRDefault="0090234F" w:rsidP="00CB43DA">
      <w:pPr>
        <w:pStyle w:val="PartArticleParagraphSub3"/>
      </w:pPr>
      <w:r>
        <w:softHyphen/>
      </w:r>
      <w:r w:rsidR="00CB43DA" w:rsidRPr="00CB43DA">
        <w:t>–40...185°</w:t>
      </w:r>
      <w:r w:rsidR="00CB43DA">
        <w:t xml:space="preserve"> </w:t>
      </w:r>
      <w:r w:rsidR="00CB43DA" w:rsidRPr="00CB43DA">
        <w:t>F</w:t>
      </w:r>
      <w:r w:rsidR="00CB43DA">
        <w:t xml:space="preserve"> (</w:t>
      </w:r>
      <w:r w:rsidR="00CB43DA" w:rsidRPr="00CB43DA">
        <w:t>–40...85°</w:t>
      </w:r>
      <w:r w:rsidR="00CB43DA">
        <w:t xml:space="preserve"> C)</w:t>
      </w:r>
    </w:p>
    <w:p w:rsidR="00A903C6" w:rsidRDefault="00A903C6" w:rsidP="00A903C6">
      <w:pPr>
        <w:pStyle w:val="PartArticleParagraphSub2"/>
      </w:pPr>
      <w:r>
        <w:t>Weight</w:t>
      </w:r>
    </w:p>
    <w:p w:rsidR="00A903C6" w:rsidRPr="004A0B93" w:rsidRDefault="00A903C6" w:rsidP="00A903C6">
      <w:pPr>
        <w:pStyle w:val="PartArticleParagraphSub3"/>
      </w:pPr>
      <w:r>
        <w:t>4.8 oz with headers installed</w:t>
      </w:r>
    </w:p>
    <w:p w:rsidR="00EC7FFD" w:rsidRPr="00CA0101" w:rsidRDefault="00EC7FFD" w:rsidP="00A01E83">
      <w:pPr>
        <w:pStyle w:val="Part"/>
      </w:pPr>
      <w:r w:rsidRPr="00CA0101">
        <w:t>EXECUTION</w:t>
      </w:r>
    </w:p>
    <w:p w:rsidR="003F30C1" w:rsidRPr="007E2A9B" w:rsidRDefault="004E2650" w:rsidP="007E2A9B">
      <w:pPr>
        <w:pStyle w:val="PartArticle"/>
        <w:rPr>
          <w:bCs/>
        </w:rPr>
      </w:pPr>
      <w:r w:rsidRPr="00CA0101">
        <w:t>INSTALLATION</w:t>
      </w:r>
    </w:p>
    <w:p w:rsidR="006778F1" w:rsidRDefault="00C67AEF" w:rsidP="00A01E83">
      <w:pPr>
        <w:pStyle w:val="PartArticleParagraph"/>
      </w:pPr>
      <w:r w:rsidRPr="00CA0101">
        <w:t>Follow manufacturer’s r</w:t>
      </w:r>
      <w:r>
        <w:t xml:space="preserve">ecommendation for installation and </w:t>
      </w:r>
      <w:r w:rsidRPr="00530C15">
        <w:t xml:space="preserve">conform to the guidelines provided by the Installation </w:t>
      </w:r>
      <w:r w:rsidR="008917E3">
        <w:t>and</w:t>
      </w:r>
      <w:r w:rsidRPr="00530C15">
        <w:t xml:space="preserve"> Operation Manual. </w:t>
      </w:r>
    </w:p>
    <w:p w:rsidR="00FD5157" w:rsidRPr="001402BF" w:rsidRDefault="0063449B" w:rsidP="001402BF">
      <w:pPr>
        <w:pStyle w:val="PartArticle"/>
        <w:rPr>
          <w:bCs/>
        </w:rPr>
      </w:pPr>
      <w:r w:rsidRPr="00CA0101">
        <w:t>MANUFACTURER’S WARRANTY</w:t>
      </w:r>
    </w:p>
    <w:p w:rsidR="0063449B" w:rsidRPr="001402BF" w:rsidRDefault="0063449B" w:rsidP="001402BF">
      <w:pPr>
        <w:pStyle w:val="PartArticleParagraph"/>
      </w:pPr>
      <w:r w:rsidRPr="00CA0101">
        <w:t>Terms</w:t>
      </w:r>
    </w:p>
    <w:p w:rsidR="0063449B" w:rsidRPr="00CA0101" w:rsidRDefault="0063449B" w:rsidP="00A01E83">
      <w:pPr>
        <w:pStyle w:val="PartArticleParagraphSub1"/>
        <w:rPr>
          <w:bCs/>
        </w:rPr>
      </w:pPr>
      <w:r w:rsidRPr="00CA0101">
        <w:t xml:space="preserve">The manufacturer of the above specified equipment shall guarantee for twelve (12) months from date of </w:t>
      </w:r>
      <w:r w:rsidR="00FF0EA8">
        <w:t>installation; or one (1) year a</w:t>
      </w:r>
      <w:r w:rsidR="00C32E87">
        <w:t>nd six (6) months after the date</w:t>
      </w:r>
      <w:r w:rsidR="00FF0EA8">
        <w:t xml:space="preserve"> of </w:t>
      </w:r>
      <w:r w:rsidRPr="00CA0101">
        <w:t>shipment</w:t>
      </w:r>
      <w:r w:rsidR="00FF0EA8">
        <w:t xml:space="preserve"> </w:t>
      </w:r>
      <w:r w:rsidRPr="00CA0101">
        <w:t>that the equipment shall be free from defects in design, workmanship or materials.</w:t>
      </w:r>
    </w:p>
    <w:p w:rsidR="00422295" w:rsidRPr="00CA0101" w:rsidRDefault="00422295" w:rsidP="00EB617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</w:rPr>
      </w:pPr>
    </w:p>
    <w:p w:rsidR="000330FF" w:rsidRPr="00CA0101" w:rsidRDefault="0063449B" w:rsidP="00421CB4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A0101">
        <w:rPr>
          <w:rFonts w:ascii="Times New Roman" w:hAnsi="Times New Roman" w:cs="Times New Roman"/>
          <w:bCs/>
          <w:sz w:val="24"/>
          <w:szCs w:val="24"/>
        </w:rPr>
        <w:t>END OF SECTION</w:t>
      </w:r>
    </w:p>
    <w:sectPr w:rsidR="000330FF" w:rsidRPr="00CA0101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825" w:rsidRDefault="000A1825" w:rsidP="004273AD">
      <w:pPr>
        <w:spacing w:after="0" w:line="240" w:lineRule="auto"/>
      </w:pPr>
      <w:r>
        <w:separator/>
      </w:r>
    </w:p>
  </w:endnote>
  <w:endnote w:type="continuationSeparator" w:id="0">
    <w:p w:rsidR="000A1825" w:rsidRDefault="000A1825" w:rsidP="00427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44128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0A1825" w:rsidRPr="00003125" w:rsidRDefault="000A1825" w:rsidP="009400DB">
        <w:pPr>
          <w:pStyle w:val="Footer"/>
          <w:rPr>
            <w:rFonts w:ascii="Times New Roman" w:hAnsi="Times New Roman" w:cs="Times New Roman"/>
            <w:sz w:val="24"/>
            <w:szCs w:val="24"/>
          </w:rPr>
        </w:pPr>
        <w:r w:rsidRPr="00003125">
          <w:rPr>
            <w:rFonts w:ascii="Times New Roman" w:hAnsi="Times New Roman" w:cs="Times New Roman"/>
            <w:sz w:val="24"/>
            <w:szCs w:val="24"/>
          </w:rPr>
          <w:t>Month Date, Year</w:t>
        </w:r>
      </w:p>
      <w:p w:rsidR="000A1825" w:rsidRPr="009400DB" w:rsidRDefault="000A1825" w:rsidP="009400DB">
        <w:pPr>
          <w:pStyle w:val="Footer"/>
          <w:rPr>
            <w:rFonts w:ascii="Times New Roman" w:hAnsi="Times New Roman" w:cs="Times New Roman"/>
            <w:sz w:val="24"/>
            <w:szCs w:val="24"/>
          </w:rPr>
        </w:pPr>
        <w:r w:rsidRPr="00003125">
          <w:rPr>
            <w:rFonts w:ascii="Times New Roman" w:hAnsi="Times New Roman" w:cs="Times New Roman"/>
            <w:sz w:val="24"/>
            <w:szCs w:val="24"/>
          </w:rPr>
          <w:t>(</w:t>
        </w:r>
        <w:r>
          <w:rPr>
            <w:rFonts w:ascii="Times New Roman" w:hAnsi="Times New Roman" w:cs="Times New Roman"/>
            <w:sz w:val="24"/>
            <w:szCs w:val="24"/>
          </w:rPr>
          <w:t>HVAC) [23 00 00</w:t>
        </w:r>
        <w:r w:rsidRPr="00003125">
          <w:rPr>
            <w:rFonts w:ascii="Times New Roman" w:hAnsi="Times New Roman" w:cs="Times New Roman"/>
            <w:sz w:val="24"/>
            <w:szCs w:val="24"/>
          </w:rPr>
          <w:t>]</w:t>
        </w:r>
        <w:r w:rsidRPr="00003125">
          <w:rPr>
            <w:rFonts w:ascii="Times New Roman" w:hAnsi="Times New Roman" w:cs="Times New Roman"/>
            <w:sz w:val="24"/>
            <w:szCs w:val="24"/>
          </w:rPr>
          <w:tab/>
        </w:r>
        <w:r>
          <w:rPr>
            <w:rFonts w:ascii="Times New Roman" w:hAnsi="Times New Roman" w:cs="Times New Roman"/>
            <w:sz w:val="24"/>
            <w:szCs w:val="24"/>
          </w:rPr>
          <w:t>Page no.</w:t>
        </w:r>
        <w:r w:rsidRPr="0000312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0312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0312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136D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0312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  <w:r w:rsidRPr="00003125">
          <w:rPr>
            <w:rFonts w:ascii="Times New Roman" w:hAnsi="Times New Roman" w:cs="Times New Roman"/>
            <w:noProof/>
            <w:sz w:val="24"/>
            <w:szCs w:val="24"/>
          </w:rPr>
          <w:tab/>
          <w:t>[Project Name]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825" w:rsidRDefault="000A1825" w:rsidP="004273AD">
      <w:pPr>
        <w:spacing w:after="0" w:line="240" w:lineRule="auto"/>
      </w:pPr>
      <w:r>
        <w:separator/>
      </w:r>
    </w:p>
  </w:footnote>
  <w:footnote w:type="continuationSeparator" w:id="0">
    <w:p w:rsidR="000A1825" w:rsidRDefault="000A1825" w:rsidP="00427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1825" w:rsidRDefault="00647C9F">
    <w:pPr>
      <w:pStyle w:val="Header"/>
    </w:pPr>
    <w:r>
      <w:t>Badger Meter Tra</w:t>
    </w:r>
    <w:r w:rsidR="00060BB0">
      <w:t xml:space="preserve">cking Number: </w:t>
    </w:r>
    <w:r w:rsidR="002364C2">
      <w:t>XMT-SS-03185-EN-01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54374"/>
    <w:multiLevelType w:val="multilevel"/>
    <w:tmpl w:val="4112CC86"/>
    <w:lvl w:ilvl="0">
      <w:start w:val="1"/>
      <w:numFmt w:val="decimal"/>
      <w:pStyle w:val="Part"/>
      <w:suff w:val="space"/>
      <w:lvlText w:val="PART %1 - "/>
      <w:lvlJc w:val="left"/>
      <w:pPr>
        <w:ind w:left="720" w:hanging="720"/>
      </w:pPr>
      <w:rPr>
        <w:rFonts w:ascii="Times New Roman" w:hAnsi="Times New Roman" w:hint="default"/>
        <w:b/>
        <w:i w:val="0"/>
        <w:color w:val="auto"/>
        <w:sz w:val="24"/>
      </w:rPr>
    </w:lvl>
    <w:lvl w:ilvl="1">
      <w:start w:val="1"/>
      <w:numFmt w:val="decimal"/>
      <w:pStyle w:val="PartArticle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color w:val="auto"/>
        <w:sz w:val="24"/>
      </w:rPr>
    </w:lvl>
    <w:lvl w:ilvl="2">
      <w:start w:val="1"/>
      <w:numFmt w:val="upperLetter"/>
      <w:pStyle w:val="PartArticleParagraph"/>
      <w:lvlText w:val="%3."/>
      <w:lvlJc w:val="left"/>
      <w:pPr>
        <w:tabs>
          <w:tab w:val="num" w:pos="1152"/>
        </w:tabs>
        <w:ind w:left="1152" w:hanging="432"/>
      </w:pPr>
      <w:rPr>
        <w:rFonts w:ascii="Times New Roman" w:hAnsi="Times New Roman" w:hint="default"/>
        <w:b w:val="0"/>
        <w:i w:val="0"/>
        <w:color w:val="auto"/>
        <w:sz w:val="24"/>
        <w:szCs w:val="20"/>
      </w:rPr>
    </w:lvl>
    <w:lvl w:ilvl="3">
      <w:start w:val="1"/>
      <w:numFmt w:val="decimal"/>
      <w:pStyle w:val="PartArticleParagraphSub1"/>
      <w:lvlText w:val="%4."/>
      <w:lvlJc w:val="left"/>
      <w:pPr>
        <w:tabs>
          <w:tab w:val="num" w:pos="1584"/>
        </w:tabs>
        <w:ind w:left="1584" w:hanging="432"/>
      </w:pPr>
      <w:rPr>
        <w:rFonts w:ascii="Times New Roman" w:eastAsia="Times New Roman" w:hAnsi="Times New Roman" w:cs="Times New Roman" w:hint="default"/>
        <w:color w:val="auto"/>
      </w:rPr>
    </w:lvl>
    <w:lvl w:ilvl="4">
      <w:start w:val="1"/>
      <w:numFmt w:val="lowerLetter"/>
      <w:pStyle w:val="PartArticleParagraphSub2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pStyle w:val="PartArticleParagraphSub3"/>
      <w:lvlText w:val="%6)"/>
      <w:lvlJc w:val="left"/>
      <w:pPr>
        <w:tabs>
          <w:tab w:val="num" w:pos="2448"/>
        </w:tabs>
        <w:ind w:left="2448" w:hanging="432"/>
      </w:pPr>
      <w:rPr>
        <w:rFonts w:hint="default"/>
        <w:color w:val="auto"/>
      </w:rPr>
    </w:lvl>
    <w:lvl w:ilvl="6">
      <w:start w:val="1"/>
      <w:numFmt w:val="lowerLetter"/>
      <w:pStyle w:val="PartArticleParagraphSub4"/>
      <w:lvlText w:val="%7.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pStyle w:val="PartArticleParagraphSub5"/>
      <w:lvlText w:val="(%8)"/>
      <w:lvlJc w:val="left"/>
      <w:pPr>
        <w:tabs>
          <w:tab w:val="num" w:pos="3312"/>
        </w:tabs>
        <w:ind w:left="3312" w:hanging="432"/>
      </w:pPr>
      <w:rPr>
        <w:rFonts w:hint="default"/>
      </w:rPr>
    </w:lvl>
    <w:lvl w:ilvl="8">
      <w:start w:val="1"/>
      <w:numFmt w:val="lowerLetter"/>
      <w:pStyle w:val="PartArticleParagraphSub6"/>
      <w:lvlText w:val="(%9)"/>
      <w:lvlJc w:val="left"/>
      <w:pPr>
        <w:tabs>
          <w:tab w:val="num" w:pos="3744"/>
        </w:tabs>
        <w:ind w:left="3744" w:hanging="432"/>
      </w:pPr>
      <w:rPr>
        <w:rFonts w:hint="default"/>
      </w:rPr>
    </w:lvl>
  </w:abstractNum>
  <w:abstractNum w:abstractNumId="1" w15:restartNumberingAfterBreak="0">
    <w:nsid w:val="32D303E2"/>
    <w:multiLevelType w:val="multilevel"/>
    <w:tmpl w:val="F9A61EF0"/>
    <w:lvl w:ilvl="0">
      <w:start w:val="1"/>
      <w:numFmt w:val="upperLetter"/>
      <w:pStyle w:val="PRT"/>
      <w:lvlText w:val="%1."/>
      <w:lvlJc w:val="left"/>
      <w:pPr>
        <w:ind w:left="0" w:firstLine="0"/>
      </w:pPr>
    </w:lvl>
    <w:lvl w:ilvl="1">
      <w:numFmt w:val="decimal"/>
      <w:pStyle w:val="SUT"/>
      <w:suff w:val="nothing"/>
      <w:lvlText w:val="SCHEDULE %2 - "/>
      <w:lvlJc w:val="left"/>
      <w:pPr>
        <w:ind w:left="0" w:firstLine="0"/>
      </w:pPr>
    </w:lvl>
    <w:lvl w:ilvl="2">
      <w:numFmt w:val="decimal"/>
      <w:pStyle w:val="DST"/>
      <w:suff w:val="nothing"/>
      <w:lvlText w:val="PRODUCT DATA SHEET %3 - "/>
      <w:lvlJc w:val="left"/>
      <w:pPr>
        <w:ind w:left="0" w:firstLine="0"/>
      </w:pPr>
    </w:lvl>
    <w:lvl w:ilvl="3">
      <w:start w:val="1"/>
      <w:numFmt w:val="decimal"/>
      <w:pStyle w:val="ART"/>
      <w:lvlText w:val="%4."/>
      <w:lvlJc w:val="left"/>
      <w:pPr>
        <w:tabs>
          <w:tab w:val="num" w:pos="864"/>
        </w:tabs>
        <w:ind w:left="864" w:hanging="864"/>
      </w:pPr>
    </w:lvl>
    <w:lvl w:ilvl="4">
      <w:start w:val="1"/>
      <w:numFmt w:val="upperLetter"/>
      <w:pStyle w:val="PR1"/>
      <w:lvlText w:val="%5."/>
      <w:lvlJc w:val="left"/>
      <w:pPr>
        <w:tabs>
          <w:tab w:val="num" w:pos="864"/>
        </w:tabs>
        <w:ind w:left="864" w:hanging="576"/>
      </w:pPr>
      <w:rPr>
        <w:b w:val="0"/>
      </w:rPr>
    </w:lvl>
    <w:lvl w:ilvl="5">
      <w:start w:val="1"/>
      <w:numFmt w:val="decimal"/>
      <w:pStyle w:val="PR2"/>
      <w:lvlText w:val="%6."/>
      <w:lvlJc w:val="left"/>
      <w:pPr>
        <w:tabs>
          <w:tab w:val="num" w:pos="1440"/>
        </w:tabs>
        <w:ind w:left="1440" w:hanging="576"/>
      </w:pPr>
      <w:rPr>
        <w:b w:val="0"/>
      </w:rPr>
    </w:lvl>
    <w:lvl w:ilvl="6">
      <w:start w:val="1"/>
      <w:numFmt w:val="lowerLetter"/>
      <w:pStyle w:val="PR3"/>
      <w:lvlText w:val="%7."/>
      <w:lvlJc w:val="left"/>
      <w:pPr>
        <w:tabs>
          <w:tab w:val="num" w:pos="2016"/>
        </w:tabs>
        <w:ind w:left="2016" w:hanging="576"/>
      </w:pPr>
    </w:lvl>
    <w:lvl w:ilvl="7">
      <w:start w:val="1"/>
      <w:numFmt w:val="decimal"/>
      <w:pStyle w:val="PR4"/>
      <w:lvlText w:val="%8)"/>
      <w:lvlJc w:val="left"/>
      <w:pPr>
        <w:tabs>
          <w:tab w:val="num" w:pos="2592"/>
        </w:tabs>
        <w:ind w:left="2592" w:hanging="576"/>
      </w:pPr>
    </w:lvl>
    <w:lvl w:ilvl="8">
      <w:start w:val="1"/>
      <w:numFmt w:val="lowerLetter"/>
      <w:pStyle w:val="PR5"/>
      <w:lvlText w:val="%9)"/>
      <w:lvlJc w:val="left"/>
      <w:pPr>
        <w:tabs>
          <w:tab w:val="num" w:pos="3168"/>
        </w:tabs>
        <w:ind w:left="3168" w:hanging="576"/>
      </w:pPr>
    </w:lvl>
  </w:abstractNum>
  <w:abstractNum w:abstractNumId="2" w15:restartNumberingAfterBreak="0">
    <w:nsid w:val="3A33086C"/>
    <w:multiLevelType w:val="hybridMultilevel"/>
    <w:tmpl w:val="DF2E9E84"/>
    <w:lvl w:ilvl="0" w:tplc="C51664FC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B934401"/>
    <w:multiLevelType w:val="hybridMultilevel"/>
    <w:tmpl w:val="99025950"/>
    <w:lvl w:ilvl="0" w:tplc="C05AEA2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EC1"/>
    <w:rsid w:val="00001DCD"/>
    <w:rsid w:val="00007A66"/>
    <w:rsid w:val="000176B8"/>
    <w:rsid w:val="00017836"/>
    <w:rsid w:val="000211FE"/>
    <w:rsid w:val="0002691F"/>
    <w:rsid w:val="00027DB5"/>
    <w:rsid w:val="000317E4"/>
    <w:rsid w:val="000330FF"/>
    <w:rsid w:val="00033F28"/>
    <w:rsid w:val="000350F4"/>
    <w:rsid w:val="00035A48"/>
    <w:rsid w:val="00035AAD"/>
    <w:rsid w:val="00037951"/>
    <w:rsid w:val="000413BF"/>
    <w:rsid w:val="00041B28"/>
    <w:rsid w:val="00041E39"/>
    <w:rsid w:val="00042743"/>
    <w:rsid w:val="00042CBB"/>
    <w:rsid w:val="00043062"/>
    <w:rsid w:val="000443DD"/>
    <w:rsid w:val="000463F9"/>
    <w:rsid w:val="0004643E"/>
    <w:rsid w:val="000503BC"/>
    <w:rsid w:val="00052689"/>
    <w:rsid w:val="0005609C"/>
    <w:rsid w:val="00056792"/>
    <w:rsid w:val="000607E1"/>
    <w:rsid w:val="00060BB0"/>
    <w:rsid w:val="000644B9"/>
    <w:rsid w:val="00065FF6"/>
    <w:rsid w:val="00083E91"/>
    <w:rsid w:val="00084A6E"/>
    <w:rsid w:val="000858F3"/>
    <w:rsid w:val="00085BAD"/>
    <w:rsid w:val="00087A23"/>
    <w:rsid w:val="00087EA0"/>
    <w:rsid w:val="00097C2B"/>
    <w:rsid w:val="000A1825"/>
    <w:rsid w:val="000B2009"/>
    <w:rsid w:val="000B5D54"/>
    <w:rsid w:val="000B5E59"/>
    <w:rsid w:val="000C15C8"/>
    <w:rsid w:val="000C37F9"/>
    <w:rsid w:val="000C4114"/>
    <w:rsid w:val="000C490E"/>
    <w:rsid w:val="000C5B48"/>
    <w:rsid w:val="000C75A7"/>
    <w:rsid w:val="000D065F"/>
    <w:rsid w:val="000D1152"/>
    <w:rsid w:val="000D6D11"/>
    <w:rsid w:val="000D719D"/>
    <w:rsid w:val="000F1B36"/>
    <w:rsid w:val="000F310C"/>
    <w:rsid w:val="000F4F08"/>
    <w:rsid w:val="0010159A"/>
    <w:rsid w:val="00103F5F"/>
    <w:rsid w:val="00105110"/>
    <w:rsid w:val="001054EB"/>
    <w:rsid w:val="00117265"/>
    <w:rsid w:val="001204AB"/>
    <w:rsid w:val="00123F69"/>
    <w:rsid w:val="001310E6"/>
    <w:rsid w:val="00134D66"/>
    <w:rsid w:val="00137E86"/>
    <w:rsid w:val="001402BF"/>
    <w:rsid w:val="00140774"/>
    <w:rsid w:val="00142540"/>
    <w:rsid w:val="00143CF7"/>
    <w:rsid w:val="00146562"/>
    <w:rsid w:val="00147EBA"/>
    <w:rsid w:val="0015188A"/>
    <w:rsid w:val="00151E87"/>
    <w:rsid w:val="00152174"/>
    <w:rsid w:val="001575C2"/>
    <w:rsid w:val="0016349A"/>
    <w:rsid w:val="00171698"/>
    <w:rsid w:val="00175B17"/>
    <w:rsid w:val="001805FB"/>
    <w:rsid w:val="00180BC9"/>
    <w:rsid w:val="00184EEA"/>
    <w:rsid w:val="00187D7D"/>
    <w:rsid w:val="001A0644"/>
    <w:rsid w:val="001A1001"/>
    <w:rsid w:val="001A19D9"/>
    <w:rsid w:val="001A4008"/>
    <w:rsid w:val="001A62D2"/>
    <w:rsid w:val="001B2F63"/>
    <w:rsid w:val="001B5597"/>
    <w:rsid w:val="001B62AD"/>
    <w:rsid w:val="001B7234"/>
    <w:rsid w:val="001C1CED"/>
    <w:rsid w:val="001C2620"/>
    <w:rsid w:val="001C3204"/>
    <w:rsid w:val="001C70C7"/>
    <w:rsid w:val="001D0037"/>
    <w:rsid w:val="001D4412"/>
    <w:rsid w:val="001D6663"/>
    <w:rsid w:val="001E2484"/>
    <w:rsid w:val="001E4891"/>
    <w:rsid w:val="001F045A"/>
    <w:rsid w:val="001F0FB7"/>
    <w:rsid w:val="00200896"/>
    <w:rsid w:val="00204B2B"/>
    <w:rsid w:val="0020656B"/>
    <w:rsid w:val="002069A8"/>
    <w:rsid w:val="002120C4"/>
    <w:rsid w:val="002150CC"/>
    <w:rsid w:val="00215460"/>
    <w:rsid w:val="0022209E"/>
    <w:rsid w:val="00223F3D"/>
    <w:rsid w:val="002279C9"/>
    <w:rsid w:val="002364C2"/>
    <w:rsid w:val="002558B3"/>
    <w:rsid w:val="00261181"/>
    <w:rsid w:val="00270618"/>
    <w:rsid w:val="0027642B"/>
    <w:rsid w:val="00276442"/>
    <w:rsid w:val="002776BB"/>
    <w:rsid w:val="00284168"/>
    <w:rsid w:val="00284E05"/>
    <w:rsid w:val="00291F75"/>
    <w:rsid w:val="00296833"/>
    <w:rsid w:val="002A3AE6"/>
    <w:rsid w:val="002A4DE3"/>
    <w:rsid w:val="002A7B03"/>
    <w:rsid w:val="002B1381"/>
    <w:rsid w:val="002B167B"/>
    <w:rsid w:val="002B4F77"/>
    <w:rsid w:val="002B5779"/>
    <w:rsid w:val="002C13A2"/>
    <w:rsid w:val="002C2047"/>
    <w:rsid w:val="002C35EE"/>
    <w:rsid w:val="002D34E0"/>
    <w:rsid w:val="002F20C5"/>
    <w:rsid w:val="002F46FB"/>
    <w:rsid w:val="002F5E65"/>
    <w:rsid w:val="00305C32"/>
    <w:rsid w:val="003116D4"/>
    <w:rsid w:val="003128E9"/>
    <w:rsid w:val="00315A56"/>
    <w:rsid w:val="0032053A"/>
    <w:rsid w:val="00320EED"/>
    <w:rsid w:val="003210D3"/>
    <w:rsid w:val="003226E2"/>
    <w:rsid w:val="00323C5A"/>
    <w:rsid w:val="00323D11"/>
    <w:rsid w:val="00325E50"/>
    <w:rsid w:val="0033136C"/>
    <w:rsid w:val="00331599"/>
    <w:rsid w:val="00333148"/>
    <w:rsid w:val="003400CE"/>
    <w:rsid w:val="003419FA"/>
    <w:rsid w:val="00342B08"/>
    <w:rsid w:val="00363C76"/>
    <w:rsid w:val="003662C9"/>
    <w:rsid w:val="00374896"/>
    <w:rsid w:val="00376416"/>
    <w:rsid w:val="00376B52"/>
    <w:rsid w:val="00377AE5"/>
    <w:rsid w:val="0038405D"/>
    <w:rsid w:val="00385D85"/>
    <w:rsid w:val="003A638F"/>
    <w:rsid w:val="003B4395"/>
    <w:rsid w:val="003B71C3"/>
    <w:rsid w:val="003D4764"/>
    <w:rsid w:val="003D4BC3"/>
    <w:rsid w:val="003E0004"/>
    <w:rsid w:val="003F18ED"/>
    <w:rsid w:val="003F29C9"/>
    <w:rsid w:val="003F30C1"/>
    <w:rsid w:val="00405A3B"/>
    <w:rsid w:val="00406439"/>
    <w:rsid w:val="004078CF"/>
    <w:rsid w:val="0040793F"/>
    <w:rsid w:val="00413FAF"/>
    <w:rsid w:val="00420238"/>
    <w:rsid w:val="00421CB4"/>
    <w:rsid w:val="00422295"/>
    <w:rsid w:val="00422791"/>
    <w:rsid w:val="00426BE0"/>
    <w:rsid w:val="00426F14"/>
    <w:rsid w:val="004273AD"/>
    <w:rsid w:val="00427757"/>
    <w:rsid w:val="004418E0"/>
    <w:rsid w:val="00443EC1"/>
    <w:rsid w:val="00445CA7"/>
    <w:rsid w:val="0045039B"/>
    <w:rsid w:val="00453492"/>
    <w:rsid w:val="00456F9E"/>
    <w:rsid w:val="00460412"/>
    <w:rsid w:val="004640D7"/>
    <w:rsid w:val="004655BF"/>
    <w:rsid w:val="00472D31"/>
    <w:rsid w:val="00474AC3"/>
    <w:rsid w:val="0047553F"/>
    <w:rsid w:val="00476330"/>
    <w:rsid w:val="004820C5"/>
    <w:rsid w:val="0049194A"/>
    <w:rsid w:val="004964A6"/>
    <w:rsid w:val="0049753B"/>
    <w:rsid w:val="004A0B93"/>
    <w:rsid w:val="004B2BFA"/>
    <w:rsid w:val="004B4C6F"/>
    <w:rsid w:val="004B5282"/>
    <w:rsid w:val="004B5551"/>
    <w:rsid w:val="004B7FE9"/>
    <w:rsid w:val="004C0325"/>
    <w:rsid w:val="004C1924"/>
    <w:rsid w:val="004C7787"/>
    <w:rsid w:val="004D189A"/>
    <w:rsid w:val="004D27C7"/>
    <w:rsid w:val="004D2B56"/>
    <w:rsid w:val="004D4FFD"/>
    <w:rsid w:val="004D7CE0"/>
    <w:rsid w:val="004E2650"/>
    <w:rsid w:val="004E2697"/>
    <w:rsid w:val="004E286D"/>
    <w:rsid w:val="004E335F"/>
    <w:rsid w:val="004E7D38"/>
    <w:rsid w:val="004F0635"/>
    <w:rsid w:val="004F4ACF"/>
    <w:rsid w:val="004F4B59"/>
    <w:rsid w:val="004F585C"/>
    <w:rsid w:val="00504537"/>
    <w:rsid w:val="00505AF1"/>
    <w:rsid w:val="00507DE9"/>
    <w:rsid w:val="005124C3"/>
    <w:rsid w:val="00512705"/>
    <w:rsid w:val="005128E4"/>
    <w:rsid w:val="0051577C"/>
    <w:rsid w:val="00521E8C"/>
    <w:rsid w:val="00521F69"/>
    <w:rsid w:val="005225FD"/>
    <w:rsid w:val="00522674"/>
    <w:rsid w:val="00524B81"/>
    <w:rsid w:val="00527DA7"/>
    <w:rsid w:val="00536D0E"/>
    <w:rsid w:val="005426FE"/>
    <w:rsid w:val="00543DD6"/>
    <w:rsid w:val="00545E5E"/>
    <w:rsid w:val="00550D6C"/>
    <w:rsid w:val="00552592"/>
    <w:rsid w:val="00552B87"/>
    <w:rsid w:val="005607F5"/>
    <w:rsid w:val="00562080"/>
    <w:rsid w:val="00562FDD"/>
    <w:rsid w:val="005639A3"/>
    <w:rsid w:val="00564736"/>
    <w:rsid w:val="00571F88"/>
    <w:rsid w:val="00572677"/>
    <w:rsid w:val="00572DE5"/>
    <w:rsid w:val="005769CA"/>
    <w:rsid w:val="00577B0C"/>
    <w:rsid w:val="00581F8B"/>
    <w:rsid w:val="005945E3"/>
    <w:rsid w:val="005A7A35"/>
    <w:rsid w:val="005B13F1"/>
    <w:rsid w:val="005B632E"/>
    <w:rsid w:val="005C129F"/>
    <w:rsid w:val="005C28F5"/>
    <w:rsid w:val="005C7A47"/>
    <w:rsid w:val="005D0ACE"/>
    <w:rsid w:val="005D2258"/>
    <w:rsid w:val="005D3048"/>
    <w:rsid w:val="005D408E"/>
    <w:rsid w:val="005D4A34"/>
    <w:rsid w:val="005D515E"/>
    <w:rsid w:val="005E604E"/>
    <w:rsid w:val="005F5CB2"/>
    <w:rsid w:val="00603A98"/>
    <w:rsid w:val="006101F4"/>
    <w:rsid w:val="00615FDB"/>
    <w:rsid w:val="00626652"/>
    <w:rsid w:val="0063117F"/>
    <w:rsid w:val="00632A1F"/>
    <w:rsid w:val="0063449B"/>
    <w:rsid w:val="006363DE"/>
    <w:rsid w:val="00637123"/>
    <w:rsid w:val="00647C9F"/>
    <w:rsid w:val="00650BF8"/>
    <w:rsid w:val="00655CF6"/>
    <w:rsid w:val="00661223"/>
    <w:rsid w:val="006615D6"/>
    <w:rsid w:val="00661FBB"/>
    <w:rsid w:val="00662540"/>
    <w:rsid w:val="00662A6B"/>
    <w:rsid w:val="0066377D"/>
    <w:rsid w:val="0067013C"/>
    <w:rsid w:val="006726CC"/>
    <w:rsid w:val="00672895"/>
    <w:rsid w:val="006765CB"/>
    <w:rsid w:val="006778F1"/>
    <w:rsid w:val="00686222"/>
    <w:rsid w:val="00694E9F"/>
    <w:rsid w:val="006A053C"/>
    <w:rsid w:val="006A58BA"/>
    <w:rsid w:val="006B5CE8"/>
    <w:rsid w:val="006B70B9"/>
    <w:rsid w:val="006B70C2"/>
    <w:rsid w:val="006B7819"/>
    <w:rsid w:val="006C03A0"/>
    <w:rsid w:val="006C09C9"/>
    <w:rsid w:val="006C2AE0"/>
    <w:rsid w:val="006C53AC"/>
    <w:rsid w:val="006C6444"/>
    <w:rsid w:val="006D14AF"/>
    <w:rsid w:val="006D7A8C"/>
    <w:rsid w:val="006E6498"/>
    <w:rsid w:val="006E6E36"/>
    <w:rsid w:val="006E7193"/>
    <w:rsid w:val="006F08EA"/>
    <w:rsid w:val="006F2DE1"/>
    <w:rsid w:val="006F7097"/>
    <w:rsid w:val="006F7330"/>
    <w:rsid w:val="007164EC"/>
    <w:rsid w:val="00725D00"/>
    <w:rsid w:val="00734863"/>
    <w:rsid w:val="00735327"/>
    <w:rsid w:val="0074356A"/>
    <w:rsid w:val="007443B1"/>
    <w:rsid w:val="00746B55"/>
    <w:rsid w:val="007474A2"/>
    <w:rsid w:val="00750C08"/>
    <w:rsid w:val="0075332D"/>
    <w:rsid w:val="00757E06"/>
    <w:rsid w:val="00761B25"/>
    <w:rsid w:val="0076758F"/>
    <w:rsid w:val="00771ABC"/>
    <w:rsid w:val="00771B6D"/>
    <w:rsid w:val="00772040"/>
    <w:rsid w:val="007731C6"/>
    <w:rsid w:val="00777C39"/>
    <w:rsid w:val="00787551"/>
    <w:rsid w:val="00787D58"/>
    <w:rsid w:val="00792393"/>
    <w:rsid w:val="00795827"/>
    <w:rsid w:val="007A0809"/>
    <w:rsid w:val="007A22BA"/>
    <w:rsid w:val="007A67E2"/>
    <w:rsid w:val="007A7EA3"/>
    <w:rsid w:val="007B0E77"/>
    <w:rsid w:val="007B18E1"/>
    <w:rsid w:val="007B43DE"/>
    <w:rsid w:val="007C0A5F"/>
    <w:rsid w:val="007C0BE9"/>
    <w:rsid w:val="007C1CCD"/>
    <w:rsid w:val="007C492B"/>
    <w:rsid w:val="007D1E58"/>
    <w:rsid w:val="007D26B8"/>
    <w:rsid w:val="007D2C8C"/>
    <w:rsid w:val="007D467D"/>
    <w:rsid w:val="007D50DF"/>
    <w:rsid w:val="007E0E32"/>
    <w:rsid w:val="007E2A11"/>
    <w:rsid w:val="007E2A9B"/>
    <w:rsid w:val="007E3677"/>
    <w:rsid w:val="007E384D"/>
    <w:rsid w:val="007E53DD"/>
    <w:rsid w:val="007E5D4A"/>
    <w:rsid w:val="007F5972"/>
    <w:rsid w:val="0081019B"/>
    <w:rsid w:val="008119E9"/>
    <w:rsid w:val="008120EC"/>
    <w:rsid w:val="00821BB0"/>
    <w:rsid w:val="00827410"/>
    <w:rsid w:val="00827E4B"/>
    <w:rsid w:val="00834105"/>
    <w:rsid w:val="008364FD"/>
    <w:rsid w:val="00843286"/>
    <w:rsid w:val="00843C68"/>
    <w:rsid w:val="00844DA2"/>
    <w:rsid w:val="008467E7"/>
    <w:rsid w:val="00850F72"/>
    <w:rsid w:val="00851193"/>
    <w:rsid w:val="00851AD2"/>
    <w:rsid w:val="00852298"/>
    <w:rsid w:val="008531CF"/>
    <w:rsid w:val="00855C1A"/>
    <w:rsid w:val="00873C4C"/>
    <w:rsid w:val="008751E7"/>
    <w:rsid w:val="0088181B"/>
    <w:rsid w:val="0088606A"/>
    <w:rsid w:val="008860B3"/>
    <w:rsid w:val="008870E2"/>
    <w:rsid w:val="00891384"/>
    <w:rsid w:val="008917E3"/>
    <w:rsid w:val="008936AB"/>
    <w:rsid w:val="008959B4"/>
    <w:rsid w:val="008A0E43"/>
    <w:rsid w:val="008A257E"/>
    <w:rsid w:val="008A2F22"/>
    <w:rsid w:val="008B5DAF"/>
    <w:rsid w:val="008B621C"/>
    <w:rsid w:val="008C0CEB"/>
    <w:rsid w:val="008D0E02"/>
    <w:rsid w:val="008D3155"/>
    <w:rsid w:val="008D6064"/>
    <w:rsid w:val="008D74D4"/>
    <w:rsid w:val="008D7ECF"/>
    <w:rsid w:val="008E77B8"/>
    <w:rsid w:val="008F1913"/>
    <w:rsid w:val="0090132A"/>
    <w:rsid w:val="0090234F"/>
    <w:rsid w:val="009025E1"/>
    <w:rsid w:val="009030FB"/>
    <w:rsid w:val="00905433"/>
    <w:rsid w:val="00905464"/>
    <w:rsid w:val="00911601"/>
    <w:rsid w:val="00911F7A"/>
    <w:rsid w:val="00914727"/>
    <w:rsid w:val="00922E0E"/>
    <w:rsid w:val="00925E5A"/>
    <w:rsid w:val="00927A0B"/>
    <w:rsid w:val="009303DB"/>
    <w:rsid w:val="0093360F"/>
    <w:rsid w:val="00935ACB"/>
    <w:rsid w:val="009400DB"/>
    <w:rsid w:val="009417E3"/>
    <w:rsid w:val="009444E9"/>
    <w:rsid w:val="00945D44"/>
    <w:rsid w:val="00950237"/>
    <w:rsid w:val="00956FE0"/>
    <w:rsid w:val="00962435"/>
    <w:rsid w:val="00965E40"/>
    <w:rsid w:val="009707CD"/>
    <w:rsid w:val="0097474D"/>
    <w:rsid w:val="00977581"/>
    <w:rsid w:val="00982634"/>
    <w:rsid w:val="00983483"/>
    <w:rsid w:val="00983833"/>
    <w:rsid w:val="0098421E"/>
    <w:rsid w:val="009846D0"/>
    <w:rsid w:val="00990A6A"/>
    <w:rsid w:val="00993121"/>
    <w:rsid w:val="009A0D2A"/>
    <w:rsid w:val="009A2CCB"/>
    <w:rsid w:val="009B07B2"/>
    <w:rsid w:val="009B0854"/>
    <w:rsid w:val="009B2196"/>
    <w:rsid w:val="009B36A5"/>
    <w:rsid w:val="009B390E"/>
    <w:rsid w:val="009B3DED"/>
    <w:rsid w:val="009C0138"/>
    <w:rsid w:val="009C15A8"/>
    <w:rsid w:val="009C43D7"/>
    <w:rsid w:val="009C47CE"/>
    <w:rsid w:val="009D1271"/>
    <w:rsid w:val="009E3C64"/>
    <w:rsid w:val="009E507E"/>
    <w:rsid w:val="009E7DFA"/>
    <w:rsid w:val="009F0CC0"/>
    <w:rsid w:val="009F3C1D"/>
    <w:rsid w:val="009F56F4"/>
    <w:rsid w:val="009F5A62"/>
    <w:rsid w:val="00A01E83"/>
    <w:rsid w:val="00A027A4"/>
    <w:rsid w:val="00A034DD"/>
    <w:rsid w:val="00A10654"/>
    <w:rsid w:val="00A112AA"/>
    <w:rsid w:val="00A245CD"/>
    <w:rsid w:val="00A2470C"/>
    <w:rsid w:val="00A307E6"/>
    <w:rsid w:val="00A32474"/>
    <w:rsid w:val="00A33281"/>
    <w:rsid w:val="00A35909"/>
    <w:rsid w:val="00A477C4"/>
    <w:rsid w:val="00A47A40"/>
    <w:rsid w:val="00A51728"/>
    <w:rsid w:val="00A52D6F"/>
    <w:rsid w:val="00A642FE"/>
    <w:rsid w:val="00A66EC1"/>
    <w:rsid w:val="00A701CC"/>
    <w:rsid w:val="00A761C2"/>
    <w:rsid w:val="00A8171E"/>
    <w:rsid w:val="00A81F3C"/>
    <w:rsid w:val="00A903C6"/>
    <w:rsid w:val="00A96532"/>
    <w:rsid w:val="00A96E6A"/>
    <w:rsid w:val="00A97687"/>
    <w:rsid w:val="00AA0489"/>
    <w:rsid w:val="00AA1D10"/>
    <w:rsid w:val="00AB7842"/>
    <w:rsid w:val="00AC13FA"/>
    <w:rsid w:val="00AC3367"/>
    <w:rsid w:val="00AC3B64"/>
    <w:rsid w:val="00AC67D9"/>
    <w:rsid w:val="00AC725D"/>
    <w:rsid w:val="00AD00A8"/>
    <w:rsid w:val="00AE0D8F"/>
    <w:rsid w:val="00AE21C0"/>
    <w:rsid w:val="00AE4F5C"/>
    <w:rsid w:val="00AF08F7"/>
    <w:rsid w:val="00B01850"/>
    <w:rsid w:val="00B01DB8"/>
    <w:rsid w:val="00B04383"/>
    <w:rsid w:val="00B13CDA"/>
    <w:rsid w:val="00B21F9E"/>
    <w:rsid w:val="00B240B6"/>
    <w:rsid w:val="00B30F35"/>
    <w:rsid w:val="00B31777"/>
    <w:rsid w:val="00B4114D"/>
    <w:rsid w:val="00B42DE8"/>
    <w:rsid w:val="00B445D3"/>
    <w:rsid w:val="00B45242"/>
    <w:rsid w:val="00B46D11"/>
    <w:rsid w:val="00B46F6C"/>
    <w:rsid w:val="00B5265D"/>
    <w:rsid w:val="00B60F54"/>
    <w:rsid w:val="00B656CC"/>
    <w:rsid w:val="00B72388"/>
    <w:rsid w:val="00B750A6"/>
    <w:rsid w:val="00B83BF8"/>
    <w:rsid w:val="00B84252"/>
    <w:rsid w:val="00B84A2B"/>
    <w:rsid w:val="00B913E0"/>
    <w:rsid w:val="00BA5E5C"/>
    <w:rsid w:val="00BA6A1F"/>
    <w:rsid w:val="00BC225A"/>
    <w:rsid w:val="00BC5175"/>
    <w:rsid w:val="00BC598C"/>
    <w:rsid w:val="00BD3FC1"/>
    <w:rsid w:val="00BF1650"/>
    <w:rsid w:val="00BF454A"/>
    <w:rsid w:val="00BF6A7D"/>
    <w:rsid w:val="00C02BA9"/>
    <w:rsid w:val="00C07FD4"/>
    <w:rsid w:val="00C1149B"/>
    <w:rsid w:val="00C11EB3"/>
    <w:rsid w:val="00C15EF8"/>
    <w:rsid w:val="00C20E47"/>
    <w:rsid w:val="00C2404D"/>
    <w:rsid w:val="00C26806"/>
    <w:rsid w:val="00C27B89"/>
    <w:rsid w:val="00C30A8F"/>
    <w:rsid w:val="00C32E87"/>
    <w:rsid w:val="00C331A6"/>
    <w:rsid w:val="00C36C10"/>
    <w:rsid w:val="00C4411B"/>
    <w:rsid w:val="00C4438F"/>
    <w:rsid w:val="00C52E16"/>
    <w:rsid w:val="00C56E80"/>
    <w:rsid w:val="00C6099F"/>
    <w:rsid w:val="00C624AB"/>
    <w:rsid w:val="00C62981"/>
    <w:rsid w:val="00C66552"/>
    <w:rsid w:val="00C6670F"/>
    <w:rsid w:val="00C67AEF"/>
    <w:rsid w:val="00C67C09"/>
    <w:rsid w:val="00C72FF4"/>
    <w:rsid w:val="00C762B5"/>
    <w:rsid w:val="00C77D0D"/>
    <w:rsid w:val="00C81768"/>
    <w:rsid w:val="00C84515"/>
    <w:rsid w:val="00C87A06"/>
    <w:rsid w:val="00C915F5"/>
    <w:rsid w:val="00C938D8"/>
    <w:rsid w:val="00C95A5E"/>
    <w:rsid w:val="00CA0101"/>
    <w:rsid w:val="00CB34CF"/>
    <w:rsid w:val="00CB3C47"/>
    <w:rsid w:val="00CB43DA"/>
    <w:rsid w:val="00CB4E2A"/>
    <w:rsid w:val="00CB5A3F"/>
    <w:rsid w:val="00CB5B2A"/>
    <w:rsid w:val="00CB6280"/>
    <w:rsid w:val="00CB6B76"/>
    <w:rsid w:val="00CC0229"/>
    <w:rsid w:val="00CC0733"/>
    <w:rsid w:val="00CC3AF8"/>
    <w:rsid w:val="00CC3B73"/>
    <w:rsid w:val="00CC4013"/>
    <w:rsid w:val="00CD035E"/>
    <w:rsid w:val="00CD099F"/>
    <w:rsid w:val="00CD1C83"/>
    <w:rsid w:val="00CD6892"/>
    <w:rsid w:val="00CD70C0"/>
    <w:rsid w:val="00CE06E1"/>
    <w:rsid w:val="00CF0F1D"/>
    <w:rsid w:val="00CF5BF5"/>
    <w:rsid w:val="00CF5FE8"/>
    <w:rsid w:val="00D004DF"/>
    <w:rsid w:val="00D01988"/>
    <w:rsid w:val="00D05E87"/>
    <w:rsid w:val="00D06247"/>
    <w:rsid w:val="00D136DA"/>
    <w:rsid w:val="00D14D24"/>
    <w:rsid w:val="00D240F9"/>
    <w:rsid w:val="00D30473"/>
    <w:rsid w:val="00D311E2"/>
    <w:rsid w:val="00D3279F"/>
    <w:rsid w:val="00D32E13"/>
    <w:rsid w:val="00D3765A"/>
    <w:rsid w:val="00D37C52"/>
    <w:rsid w:val="00D4621B"/>
    <w:rsid w:val="00D47E56"/>
    <w:rsid w:val="00D50A0B"/>
    <w:rsid w:val="00D50F60"/>
    <w:rsid w:val="00D51417"/>
    <w:rsid w:val="00D53F41"/>
    <w:rsid w:val="00D576C5"/>
    <w:rsid w:val="00D619B8"/>
    <w:rsid w:val="00D640E7"/>
    <w:rsid w:val="00D640F2"/>
    <w:rsid w:val="00D75137"/>
    <w:rsid w:val="00D83C18"/>
    <w:rsid w:val="00D85049"/>
    <w:rsid w:val="00D94635"/>
    <w:rsid w:val="00DA1F2A"/>
    <w:rsid w:val="00DA2D4A"/>
    <w:rsid w:val="00DA3F3B"/>
    <w:rsid w:val="00DA4ACE"/>
    <w:rsid w:val="00DA6311"/>
    <w:rsid w:val="00DA6340"/>
    <w:rsid w:val="00DB1BCC"/>
    <w:rsid w:val="00DB3FCA"/>
    <w:rsid w:val="00DB7275"/>
    <w:rsid w:val="00DD0348"/>
    <w:rsid w:val="00DD3B36"/>
    <w:rsid w:val="00DD6B43"/>
    <w:rsid w:val="00DF4371"/>
    <w:rsid w:val="00DF4D65"/>
    <w:rsid w:val="00DF547E"/>
    <w:rsid w:val="00DF6A5C"/>
    <w:rsid w:val="00E03256"/>
    <w:rsid w:val="00E0374A"/>
    <w:rsid w:val="00E05A60"/>
    <w:rsid w:val="00E06D1A"/>
    <w:rsid w:val="00E125EF"/>
    <w:rsid w:val="00E1664F"/>
    <w:rsid w:val="00E16C27"/>
    <w:rsid w:val="00E21F7B"/>
    <w:rsid w:val="00E22339"/>
    <w:rsid w:val="00E25429"/>
    <w:rsid w:val="00E3118D"/>
    <w:rsid w:val="00E31209"/>
    <w:rsid w:val="00E32808"/>
    <w:rsid w:val="00E336F3"/>
    <w:rsid w:val="00E33AA5"/>
    <w:rsid w:val="00E421DB"/>
    <w:rsid w:val="00E44482"/>
    <w:rsid w:val="00E5064B"/>
    <w:rsid w:val="00E510DE"/>
    <w:rsid w:val="00E521C0"/>
    <w:rsid w:val="00E726B7"/>
    <w:rsid w:val="00E762EC"/>
    <w:rsid w:val="00E820CB"/>
    <w:rsid w:val="00E82BA7"/>
    <w:rsid w:val="00E82BDE"/>
    <w:rsid w:val="00E86A81"/>
    <w:rsid w:val="00E86DE6"/>
    <w:rsid w:val="00E95B16"/>
    <w:rsid w:val="00E9756D"/>
    <w:rsid w:val="00EA03FE"/>
    <w:rsid w:val="00EA08D6"/>
    <w:rsid w:val="00EA425F"/>
    <w:rsid w:val="00EA4843"/>
    <w:rsid w:val="00EB2AA5"/>
    <w:rsid w:val="00EB2E77"/>
    <w:rsid w:val="00EB3883"/>
    <w:rsid w:val="00EB38E3"/>
    <w:rsid w:val="00EB3D25"/>
    <w:rsid w:val="00EB4C40"/>
    <w:rsid w:val="00EB4DC4"/>
    <w:rsid w:val="00EB5C1C"/>
    <w:rsid w:val="00EB6171"/>
    <w:rsid w:val="00EB68CB"/>
    <w:rsid w:val="00EB70B6"/>
    <w:rsid w:val="00EC1067"/>
    <w:rsid w:val="00EC1BE6"/>
    <w:rsid w:val="00EC35EB"/>
    <w:rsid w:val="00EC3782"/>
    <w:rsid w:val="00EC696D"/>
    <w:rsid w:val="00EC7FFD"/>
    <w:rsid w:val="00ED0935"/>
    <w:rsid w:val="00ED0DEF"/>
    <w:rsid w:val="00ED3A9D"/>
    <w:rsid w:val="00EE083C"/>
    <w:rsid w:val="00EE0C2C"/>
    <w:rsid w:val="00EE0DBC"/>
    <w:rsid w:val="00EE0F8D"/>
    <w:rsid w:val="00EE1A35"/>
    <w:rsid w:val="00EE2486"/>
    <w:rsid w:val="00EE6DAD"/>
    <w:rsid w:val="00EF033D"/>
    <w:rsid w:val="00EF3C9A"/>
    <w:rsid w:val="00F067A4"/>
    <w:rsid w:val="00F06D49"/>
    <w:rsid w:val="00F077F9"/>
    <w:rsid w:val="00F109B5"/>
    <w:rsid w:val="00F1223C"/>
    <w:rsid w:val="00F201C5"/>
    <w:rsid w:val="00F23F54"/>
    <w:rsid w:val="00F24763"/>
    <w:rsid w:val="00F31F2F"/>
    <w:rsid w:val="00F33AFB"/>
    <w:rsid w:val="00F35966"/>
    <w:rsid w:val="00F40755"/>
    <w:rsid w:val="00F40773"/>
    <w:rsid w:val="00F46369"/>
    <w:rsid w:val="00F465D7"/>
    <w:rsid w:val="00F478DB"/>
    <w:rsid w:val="00F47E4C"/>
    <w:rsid w:val="00F50263"/>
    <w:rsid w:val="00F535C1"/>
    <w:rsid w:val="00F61069"/>
    <w:rsid w:val="00F64F89"/>
    <w:rsid w:val="00F67AEC"/>
    <w:rsid w:val="00F70A8A"/>
    <w:rsid w:val="00F72346"/>
    <w:rsid w:val="00F74BEE"/>
    <w:rsid w:val="00F76171"/>
    <w:rsid w:val="00F80DF4"/>
    <w:rsid w:val="00F871A7"/>
    <w:rsid w:val="00F874D3"/>
    <w:rsid w:val="00F94D70"/>
    <w:rsid w:val="00F95176"/>
    <w:rsid w:val="00F95F2C"/>
    <w:rsid w:val="00F96E79"/>
    <w:rsid w:val="00F9721C"/>
    <w:rsid w:val="00F975EB"/>
    <w:rsid w:val="00FA37BB"/>
    <w:rsid w:val="00FA47BF"/>
    <w:rsid w:val="00FA4B97"/>
    <w:rsid w:val="00FA5F59"/>
    <w:rsid w:val="00FA72DB"/>
    <w:rsid w:val="00FB3464"/>
    <w:rsid w:val="00FB3DF8"/>
    <w:rsid w:val="00FB5000"/>
    <w:rsid w:val="00FC3251"/>
    <w:rsid w:val="00FD21CD"/>
    <w:rsid w:val="00FD5157"/>
    <w:rsid w:val="00FE0E65"/>
    <w:rsid w:val="00FE3F65"/>
    <w:rsid w:val="00FF0EA8"/>
    <w:rsid w:val="00FF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."/>
  <w:listSeparator w:val=","/>
  <w14:docId w14:val="366BA500"/>
  <w15:docId w15:val="{A1E67AF8-DC11-4DD5-80E3-4E4C12387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69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AE5"/>
    <w:pPr>
      <w:ind w:left="720"/>
      <w:contextualSpacing/>
    </w:pPr>
  </w:style>
  <w:style w:type="paragraph" w:customStyle="1" w:styleId="Part">
    <w:name w:val="Part"/>
    <w:basedOn w:val="Normal"/>
    <w:qFormat/>
    <w:rsid w:val="007E2A9B"/>
    <w:pPr>
      <w:numPr>
        <w:numId w:val="1"/>
      </w:numPr>
      <w:spacing w:before="120" w:after="240" w:line="240" w:lineRule="auto"/>
    </w:pPr>
    <w:rPr>
      <w:rFonts w:ascii="Times New Roman" w:eastAsia="Times New Roman" w:hAnsi="Times New Roman" w:cs="Times New Roman"/>
      <w:b/>
      <w:caps/>
      <w:sz w:val="24"/>
      <w:szCs w:val="24"/>
    </w:rPr>
  </w:style>
  <w:style w:type="paragraph" w:customStyle="1" w:styleId="PartArticle">
    <w:name w:val="Part | Article"/>
    <w:basedOn w:val="Normal"/>
    <w:autoRedefine/>
    <w:qFormat/>
    <w:rsid w:val="00AD00A8"/>
    <w:pPr>
      <w:numPr>
        <w:ilvl w:val="1"/>
        <w:numId w:val="1"/>
      </w:numPr>
      <w:spacing w:before="120" w:after="240" w:line="240" w:lineRule="auto"/>
    </w:pPr>
    <w:rPr>
      <w:rFonts w:ascii="Times New Roman" w:eastAsia="Times New Roman" w:hAnsi="Times New Roman" w:cs="Times New Roman"/>
      <w:caps/>
      <w:sz w:val="24"/>
    </w:rPr>
  </w:style>
  <w:style w:type="paragraph" w:customStyle="1" w:styleId="PartArticleParagraph">
    <w:name w:val="Part | Article | Paragraph"/>
    <w:basedOn w:val="Normal"/>
    <w:autoRedefine/>
    <w:qFormat/>
    <w:rsid w:val="00AD00A8"/>
    <w:pPr>
      <w:numPr>
        <w:ilvl w:val="2"/>
        <w:numId w:val="1"/>
      </w:numPr>
      <w:suppressAutoHyphens/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artArticleParagraphSub1">
    <w:name w:val="Part | Article | Paragraph | Sub 1"/>
    <w:basedOn w:val="Normal"/>
    <w:qFormat/>
    <w:rsid w:val="00AD00A8"/>
    <w:pPr>
      <w:numPr>
        <w:ilvl w:val="3"/>
        <w:numId w:val="1"/>
      </w:numPr>
      <w:suppressAutoHyphens/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artArticleParagraphSub2">
    <w:name w:val="Part | Article | Paragraph | Sub 2"/>
    <w:basedOn w:val="Normal"/>
    <w:qFormat/>
    <w:rsid w:val="00AD00A8"/>
    <w:pPr>
      <w:numPr>
        <w:ilvl w:val="4"/>
        <w:numId w:val="1"/>
      </w:numPr>
      <w:suppressAutoHyphens/>
      <w:spacing w:after="240" w:line="240" w:lineRule="auto"/>
      <w:jc w:val="both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artArticleParagraphSub3">
    <w:name w:val="Part | Article | Paragraph | Sub 3"/>
    <w:basedOn w:val="Normal"/>
    <w:qFormat/>
    <w:rsid w:val="00AD00A8"/>
    <w:pPr>
      <w:numPr>
        <w:ilvl w:val="5"/>
        <w:numId w:val="1"/>
      </w:numPr>
      <w:suppressAutoHyphens/>
      <w:spacing w:after="0" w:line="480" w:lineRule="auto"/>
      <w:jc w:val="both"/>
      <w:outlineLvl w:val="5"/>
    </w:pPr>
    <w:rPr>
      <w:rFonts w:ascii="Times New Roman" w:eastAsia="Times New Roman" w:hAnsi="Times New Roman" w:cs="Times New Roman"/>
      <w:color w:val="000000" w:themeColor="text1"/>
      <w:sz w:val="24"/>
      <w:szCs w:val="20"/>
    </w:rPr>
  </w:style>
  <w:style w:type="paragraph" w:customStyle="1" w:styleId="PartArticleParagraphSub4">
    <w:name w:val="Part | Article | Paragraph | Sub 4"/>
    <w:basedOn w:val="Normal"/>
    <w:qFormat/>
    <w:rsid w:val="00AD00A8"/>
    <w:pPr>
      <w:numPr>
        <w:ilvl w:val="6"/>
        <w:numId w:val="1"/>
      </w:numPr>
      <w:suppressAutoHyphens/>
      <w:spacing w:after="24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artArticleParagraphSub5">
    <w:name w:val="Part | Article | Paragraph | Sub 5"/>
    <w:basedOn w:val="Normal"/>
    <w:qFormat/>
    <w:rsid w:val="00C4438F"/>
    <w:pPr>
      <w:numPr>
        <w:ilvl w:val="7"/>
        <w:numId w:val="1"/>
      </w:numPr>
      <w:spacing w:after="0" w:line="240" w:lineRule="auto"/>
    </w:pPr>
    <w:rPr>
      <w:rFonts w:ascii="Times New Roman" w:eastAsia="Calibri" w:hAnsi="Times New Roman" w:cs="Times New Roman"/>
    </w:rPr>
  </w:style>
  <w:style w:type="paragraph" w:customStyle="1" w:styleId="PartArticleParagraphSub6">
    <w:name w:val="Part | Article | Paragraph | Sub 6"/>
    <w:basedOn w:val="Normal"/>
    <w:qFormat/>
    <w:rsid w:val="00C4438F"/>
    <w:pPr>
      <w:numPr>
        <w:ilvl w:val="8"/>
        <w:numId w:val="1"/>
      </w:numPr>
      <w:spacing w:after="0" w:line="240" w:lineRule="auto"/>
    </w:pPr>
    <w:rPr>
      <w:rFonts w:ascii="Times New Roman" w:eastAsia="Calibri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427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73AD"/>
  </w:style>
  <w:style w:type="paragraph" w:styleId="Footer">
    <w:name w:val="footer"/>
    <w:basedOn w:val="Normal"/>
    <w:link w:val="FooterChar"/>
    <w:uiPriority w:val="99"/>
    <w:unhideWhenUsed/>
    <w:rsid w:val="00427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73AD"/>
  </w:style>
  <w:style w:type="paragraph" w:styleId="BalloonText">
    <w:name w:val="Balloon Text"/>
    <w:basedOn w:val="Normal"/>
    <w:link w:val="BalloonTextChar"/>
    <w:uiPriority w:val="99"/>
    <w:semiHidden/>
    <w:unhideWhenUsed/>
    <w:rsid w:val="00427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3AD"/>
    <w:rPr>
      <w:rFonts w:ascii="Tahoma" w:hAnsi="Tahoma" w:cs="Tahoma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8A0E4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A0E43"/>
  </w:style>
  <w:style w:type="paragraph" w:customStyle="1" w:styleId="ART">
    <w:name w:val="ART"/>
    <w:basedOn w:val="Normal"/>
    <w:next w:val="PR1"/>
    <w:rsid w:val="008A0E43"/>
    <w:pPr>
      <w:keepNext/>
      <w:numPr>
        <w:ilvl w:val="3"/>
        <w:numId w:val="3"/>
      </w:numPr>
      <w:suppressAutoHyphens/>
      <w:spacing w:before="480" w:after="0" w:line="240" w:lineRule="auto"/>
      <w:jc w:val="both"/>
      <w:outlineLvl w:val="1"/>
    </w:pPr>
    <w:rPr>
      <w:rFonts w:ascii="Times New Roman" w:eastAsia="Times New Roman" w:hAnsi="Times New Roman" w:cs="Times New Roman"/>
      <w:szCs w:val="20"/>
    </w:rPr>
  </w:style>
  <w:style w:type="paragraph" w:customStyle="1" w:styleId="PRT">
    <w:name w:val="PRT"/>
    <w:basedOn w:val="Normal"/>
    <w:next w:val="ART"/>
    <w:rsid w:val="008A0E43"/>
    <w:pPr>
      <w:keepNext/>
      <w:numPr>
        <w:numId w:val="3"/>
      </w:numPr>
      <w:suppressAutoHyphens/>
      <w:spacing w:before="480" w:after="0" w:line="240" w:lineRule="auto"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paragraph" w:customStyle="1" w:styleId="PR1">
    <w:name w:val="PR1"/>
    <w:basedOn w:val="Normal"/>
    <w:rsid w:val="008A0E43"/>
    <w:pPr>
      <w:numPr>
        <w:ilvl w:val="4"/>
        <w:numId w:val="3"/>
      </w:numPr>
      <w:suppressAutoHyphens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szCs w:val="20"/>
    </w:rPr>
  </w:style>
  <w:style w:type="paragraph" w:customStyle="1" w:styleId="SUT">
    <w:name w:val="SUT"/>
    <w:basedOn w:val="Normal"/>
    <w:next w:val="PR1"/>
    <w:rsid w:val="008A0E43"/>
    <w:pPr>
      <w:numPr>
        <w:ilvl w:val="1"/>
        <w:numId w:val="3"/>
      </w:numPr>
      <w:suppressAutoHyphens/>
      <w:spacing w:before="240" w:after="0" w:line="240" w:lineRule="auto"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paragraph" w:customStyle="1" w:styleId="DST">
    <w:name w:val="DST"/>
    <w:basedOn w:val="Normal"/>
    <w:next w:val="PR1"/>
    <w:rsid w:val="008A0E43"/>
    <w:pPr>
      <w:numPr>
        <w:ilvl w:val="2"/>
        <w:numId w:val="3"/>
      </w:numPr>
      <w:suppressAutoHyphens/>
      <w:spacing w:before="240" w:after="0" w:line="240" w:lineRule="auto"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paragraph" w:customStyle="1" w:styleId="PR2">
    <w:name w:val="PR2"/>
    <w:basedOn w:val="Normal"/>
    <w:rsid w:val="008A0E43"/>
    <w:pPr>
      <w:numPr>
        <w:ilvl w:val="5"/>
        <w:numId w:val="3"/>
      </w:numPr>
      <w:suppressAutoHyphens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Cs w:val="20"/>
    </w:rPr>
  </w:style>
  <w:style w:type="paragraph" w:customStyle="1" w:styleId="PR3">
    <w:name w:val="PR3"/>
    <w:basedOn w:val="Normal"/>
    <w:rsid w:val="008A0E43"/>
    <w:pPr>
      <w:numPr>
        <w:ilvl w:val="6"/>
        <w:numId w:val="3"/>
      </w:numPr>
      <w:suppressAutoHyphens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szCs w:val="20"/>
    </w:rPr>
  </w:style>
  <w:style w:type="paragraph" w:customStyle="1" w:styleId="PR4">
    <w:name w:val="PR4"/>
    <w:basedOn w:val="Normal"/>
    <w:rsid w:val="008A0E43"/>
    <w:pPr>
      <w:numPr>
        <w:ilvl w:val="7"/>
        <w:numId w:val="3"/>
      </w:numPr>
      <w:suppressAutoHyphens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szCs w:val="20"/>
    </w:rPr>
  </w:style>
  <w:style w:type="paragraph" w:customStyle="1" w:styleId="PR5">
    <w:name w:val="PR5"/>
    <w:basedOn w:val="Normal"/>
    <w:rsid w:val="008A0E43"/>
    <w:pPr>
      <w:numPr>
        <w:ilvl w:val="8"/>
        <w:numId w:val="3"/>
      </w:numPr>
      <w:suppressAutoHyphens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B5C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5C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5CE8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F7330"/>
    <w:rPr>
      <w:color w:val="0000FF" w:themeColor="hyperlink"/>
      <w:u w:val="single"/>
    </w:rPr>
  </w:style>
  <w:style w:type="paragraph" w:customStyle="1" w:styleId="LineBlank">
    <w:name w:val="Line Blank"/>
    <w:basedOn w:val="Normal"/>
    <w:rsid w:val="00ED0DEF"/>
    <w:pPr>
      <w:tabs>
        <w:tab w:val="left" w:pos="0"/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D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DEF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851AD2"/>
  </w:style>
  <w:style w:type="character" w:styleId="PlaceholderText">
    <w:name w:val="Placeholder Text"/>
    <w:basedOn w:val="DefaultParagraphFont"/>
    <w:uiPriority w:val="99"/>
    <w:semiHidden/>
    <w:rsid w:val="00EA03FE"/>
    <w:rPr>
      <w:color w:val="808080"/>
    </w:rPr>
  </w:style>
  <w:style w:type="paragraph" w:customStyle="1" w:styleId="BlueBox">
    <w:name w:val="Blue Box"/>
    <w:basedOn w:val="Normal"/>
    <w:link w:val="BlueBoxChar"/>
    <w:qFormat/>
    <w:rsid w:val="0090546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6D9F1"/>
      <w:suppressAutoHyphens/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lueBoxChar">
    <w:name w:val="Blue Box Char"/>
    <w:basedOn w:val="DefaultParagraphFont"/>
    <w:link w:val="BlueBox"/>
    <w:rsid w:val="00905464"/>
    <w:rPr>
      <w:rFonts w:ascii="Times New Roman" w:eastAsia="Times New Roman" w:hAnsi="Times New Roman" w:cs="Times New Roman"/>
      <w:sz w:val="24"/>
      <w:szCs w:val="24"/>
      <w:shd w:val="clear" w:color="auto" w:fill="C6D9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4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8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C253F-1F6A-47BC-A988-EF3398B03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8200</TotalTime>
  <Pages>4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Badger Meter, Inc</Company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Braun, Andrew S.</dc:creator>
  <cp:lastModifiedBy>Larson, Joshua</cp:lastModifiedBy>
  <cp:revision>531</cp:revision>
  <cp:lastPrinted>2019-02-14T21:28:00Z</cp:lastPrinted>
  <dcterms:created xsi:type="dcterms:W3CDTF">2012-06-15T20:08:00Z</dcterms:created>
  <dcterms:modified xsi:type="dcterms:W3CDTF">2019-12-13T17:54:00Z</dcterms:modified>
</cp:coreProperties>
</file>